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E4A35" w14:textId="77777777" w:rsidR="005D3C56" w:rsidRPr="00B32630" w:rsidRDefault="005D3C56" w:rsidP="005D3C56">
      <w:pPr>
        <w:pStyle w:val="DoctorName"/>
        <w:pBdr>
          <w:bottom w:val="single" w:sz="4" w:space="0" w:color="auto"/>
        </w:pBdr>
        <w:spacing w:after="120"/>
        <w:jc w:val="center"/>
        <w:rPr>
          <w:rFonts w:ascii="Times New Roman" w:hAnsi="Times New Roman"/>
          <w:b/>
          <w:sz w:val="44"/>
          <w:szCs w:val="24"/>
        </w:rPr>
      </w:pPr>
      <w:bookmarkStart w:id="0" w:name="_Hlk162610072"/>
      <w:r w:rsidRPr="00B32630">
        <w:rPr>
          <w:rFonts w:ascii="Times New Roman" w:hAnsi="Times New Roman"/>
          <w:b/>
          <w:sz w:val="44"/>
          <w:szCs w:val="24"/>
        </w:rPr>
        <w:t>A New Tomorrow</w:t>
      </w:r>
    </w:p>
    <w:p w14:paraId="3A71B316" w14:textId="77777777" w:rsidR="005D3C56" w:rsidRDefault="005D3C56" w:rsidP="005D3C56">
      <w:pPr>
        <w:pStyle w:val="DoctorName"/>
        <w:pBdr>
          <w:bottom w:val="single" w:sz="4" w:space="0" w:color="auto"/>
        </w:pBdr>
        <w:spacing w:after="120"/>
        <w:jc w:val="center"/>
        <w:rPr>
          <w:rFonts w:ascii="Times New Roman" w:hAnsi="Times New Roman"/>
          <w:b/>
          <w:sz w:val="44"/>
          <w:szCs w:val="24"/>
        </w:rPr>
      </w:pPr>
      <w:r w:rsidRPr="00B32630">
        <w:rPr>
          <w:rFonts w:ascii="Times New Roman" w:hAnsi="Times New Roman"/>
          <w:b/>
          <w:sz w:val="44"/>
          <w:szCs w:val="24"/>
        </w:rPr>
        <w:t>Behavioral Health Services</w:t>
      </w:r>
    </w:p>
    <w:p w14:paraId="36F0390C" w14:textId="77777777" w:rsidR="005D3C56" w:rsidRPr="007C75A9" w:rsidRDefault="005D3C56" w:rsidP="005D3C56">
      <w:pPr>
        <w:pStyle w:val="DoctorName"/>
        <w:pBdr>
          <w:bottom w:val="single" w:sz="4" w:space="0" w:color="auto"/>
        </w:pBdr>
        <w:spacing w:after="120"/>
        <w:jc w:val="center"/>
        <w:rPr>
          <w:rFonts w:ascii="Times New Roman" w:hAnsi="Times New Roman"/>
          <w:b/>
          <w:sz w:val="22"/>
          <w:szCs w:val="22"/>
        </w:rPr>
      </w:pPr>
      <w:r w:rsidRPr="007C75A9">
        <w:rPr>
          <w:rFonts w:ascii="Times New Roman" w:hAnsi="Times New Roman"/>
          <w:b/>
          <w:sz w:val="22"/>
          <w:szCs w:val="22"/>
        </w:rPr>
        <w:t xml:space="preserve">26 </w:t>
      </w:r>
      <w:proofErr w:type="spellStart"/>
      <w:r w:rsidRPr="007C75A9">
        <w:rPr>
          <w:rFonts w:ascii="Times New Roman" w:hAnsi="Times New Roman"/>
          <w:b/>
          <w:sz w:val="22"/>
          <w:szCs w:val="22"/>
        </w:rPr>
        <w:t>Wesmark</w:t>
      </w:r>
      <w:proofErr w:type="spellEnd"/>
      <w:r w:rsidRPr="007C75A9">
        <w:rPr>
          <w:rFonts w:ascii="Times New Roman" w:hAnsi="Times New Roman"/>
          <w:b/>
          <w:sz w:val="22"/>
          <w:szCs w:val="22"/>
        </w:rPr>
        <w:t xml:space="preserve"> Ct., Sumter, S.C. 29150</w:t>
      </w:r>
    </w:p>
    <w:p w14:paraId="1C416D4B" w14:textId="27DD61C2" w:rsidR="005D3C56" w:rsidRDefault="005D3C56" w:rsidP="005D3C56">
      <w:pPr>
        <w:pStyle w:val="DoctorName"/>
        <w:pBdr>
          <w:bottom w:val="single" w:sz="4" w:space="0" w:color="auto"/>
        </w:pBdr>
        <w:spacing w:after="120"/>
        <w:jc w:val="center"/>
        <w:rPr>
          <w:rFonts w:ascii="Times New Roman" w:hAnsi="Times New Roman"/>
          <w:b/>
          <w:sz w:val="22"/>
          <w:szCs w:val="22"/>
        </w:rPr>
      </w:pPr>
      <w:r w:rsidRPr="007C75A9">
        <w:rPr>
          <w:rFonts w:ascii="Times New Roman" w:hAnsi="Times New Roman"/>
          <w:b/>
          <w:sz w:val="22"/>
          <w:szCs w:val="22"/>
        </w:rPr>
        <w:t>Phone: (803) 883-4981 Fax: (803) 883-5492</w:t>
      </w:r>
    </w:p>
    <w:bookmarkEnd w:id="0"/>
    <w:p w14:paraId="7536BA23" w14:textId="77777777" w:rsidR="00482863" w:rsidRDefault="00482863">
      <w:pPr>
        <w:pStyle w:val="BodyText"/>
        <w:spacing w:before="9"/>
        <w:ind w:left="0"/>
        <w:rPr>
          <w:rFonts w:ascii="Times New Roman"/>
          <w:b/>
          <w:sz w:val="21"/>
        </w:rPr>
      </w:pPr>
    </w:p>
    <w:p w14:paraId="4F8FC7B3" w14:textId="72FC296D" w:rsidR="00482863" w:rsidRDefault="00DB6D60">
      <w:pPr>
        <w:spacing w:before="100"/>
        <w:ind w:right="5"/>
        <w:jc w:val="center"/>
        <w:rPr>
          <w:b/>
          <w:sz w:val="28"/>
        </w:rPr>
      </w:pPr>
      <w:r>
        <w:rPr>
          <w:b/>
          <w:sz w:val="28"/>
        </w:rPr>
        <w:t>TELEHEALTH</w:t>
      </w:r>
      <w:r>
        <w:rPr>
          <w:b/>
          <w:spacing w:val="-4"/>
          <w:sz w:val="28"/>
        </w:rPr>
        <w:t xml:space="preserve"> </w:t>
      </w:r>
      <w:r>
        <w:rPr>
          <w:b/>
          <w:sz w:val="28"/>
        </w:rPr>
        <w:t>INFORMED</w:t>
      </w:r>
      <w:r>
        <w:rPr>
          <w:b/>
          <w:spacing w:val="-4"/>
          <w:sz w:val="28"/>
        </w:rPr>
        <w:t xml:space="preserve"> </w:t>
      </w:r>
      <w:r>
        <w:rPr>
          <w:b/>
          <w:sz w:val="28"/>
        </w:rPr>
        <w:t>CONSENT</w:t>
      </w:r>
      <w:r>
        <w:rPr>
          <w:b/>
          <w:spacing w:val="-3"/>
          <w:sz w:val="28"/>
        </w:rPr>
        <w:t xml:space="preserve"> </w:t>
      </w:r>
      <w:r>
        <w:rPr>
          <w:b/>
          <w:spacing w:val="-4"/>
          <w:sz w:val="28"/>
        </w:rPr>
        <w:t>FORM</w:t>
      </w:r>
    </w:p>
    <w:p w14:paraId="59ED08F3" w14:textId="77777777" w:rsidR="00482863" w:rsidRDefault="00482863">
      <w:pPr>
        <w:pStyle w:val="BodyText"/>
        <w:ind w:left="0"/>
        <w:rPr>
          <w:b/>
          <w:sz w:val="32"/>
        </w:rPr>
      </w:pPr>
    </w:p>
    <w:p w14:paraId="757D33D5" w14:textId="77777777" w:rsidR="00482863" w:rsidRDefault="00DB6D60" w:rsidP="00A13B4E">
      <w:pPr>
        <w:pStyle w:val="BodyText"/>
        <w:spacing w:before="285" w:line="276" w:lineRule="auto"/>
      </w:pPr>
      <w:r>
        <w:t>I</w:t>
      </w:r>
      <w:r>
        <w:rPr>
          <w:spacing w:val="-3"/>
        </w:rPr>
        <w:t xml:space="preserve"> </w:t>
      </w:r>
      <w:r>
        <w:t>understand</w:t>
      </w:r>
      <w:r>
        <w:rPr>
          <w:spacing w:val="-2"/>
        </w:rPr>
        <w:t xml:space="preserve"> </w:t>
      </w:r>
      <w:r>
        <w:t>and</w:t>
      </w:r>
      <w:r>
        <w:rPr>
          <w:spacing w:val="-3"/>
        </w:rPr>
        <w:t xml:space="preserve"> </w:t>
      </w:r>
      <w:r>
        <w:t>agree</w:t>
      </w:r>
      <w:r>
        <w:rPr>
          <w:spacing w:val="-2"/>
        </w:rPr>
        <w:t xml:space="preserve"> </w:t>
      </w:r>
      <w:r>
        <w:t>to</w:t>
      </w:r>
      <w:r>
        <w:rPr>
          <w:spacing w:val="-5"/>
        </w:rPr>
        <w:t xml:space="preserve"> </w:t>
      </w:r>
      <w:r>
        <w:t>receive</w:t>
      </w:r>
      <w:r>
        <w:rPr>
          <w:spacing w:val="-2"/>
        </w:rPr>
        <w:t xml:space="preserve"> </w:t>
      </w:r>
      <w:r>
        <w:t>telehealth</w:t>
      </w:r>
      <w:r>
        <w:rPr>
          <w:spacing w:val="-2"/>
        </w:rPr>
        <w:t xml:space="preserve"> </w:t>
      </w:r>
      <w:r>
        <w:t>services</w:t>
      </w:r>
      <w:r>
        <w:rPr>
          <w:spacing w:val="-2"/>
        </w:rPr>
        <w:t xml:space="preserve"> </w:t>
      </w:r>
      <w:r>
        <w:t>from</w:t>
      </w:r>
      <w:r>
        <w:rPr>
          <w:spacing w:val="-1"/>
        </w:rPr>
        <w:t xml:space="preserve"> </w:t>
      </w:r>
      <w:r>
        <w:t>my</w:t>
      </w:r>
      <w:r>
        <w:rPr>
          <w:spacing w:val="-5"/>
        </w:rPr>
        <w:t xml:space="preserve"> </w:t>
      </w:r>
      <w:r>
        <w:t>therapist.</w:t>
      </w:r>
      <w:r>
        <w:rPr>
          <w:spacing w:val="-5"/>
        </w:rPr>
        <w:t xml:space="preserve"> </w:t>
      </w:r>
      <w:r>
        <w:t>This</w:t>
      </w:r>
      <w:r>
        <w:rPr>
          <w:spacing w:val="-5"/>
        </w:rPr>
        <w:t xml:space="preserve"> </w:t>
      </w:r>
      <w:r>
        <w:t>means that</w:t>
      </w:r>
      <w:r>
        <w:rPr>
          <w:spacing w:val="-7"/>
        </w:rPr>
        <w:t xml:space="preserve"> </w:t>
      </w:r>
      <w:r>
        <w:t>my</w:t>
      </w:r>
      <w:r>
        <w:rPr>
          <w:spacing w:val="-2"/>
        </w:rPr>
        <w:t xml:space="preserve"> </w:t>
      </w:r>
      <w:r>
        <w:t>therapist</w:t>
      </w:r>
      <w:r>
        <w:rPr>
          <w:spacing w:val="-4"/>
        </w:rPr>
        <w:t xml:space="preserve"> </w:t>
      </w:r>
      <w:r>
        <w:t>and</w:t>
      </w:r>
      <w:r>
        <w:rPr>
          <w:spacing w:val="-3"/>
        </w:rPr>
        <w:t xml:space="preserve"> </w:t>
      </w:r>
      <w:r>
        <w:t>I</w:t>
      </w:r>
      <w:r>
        <w:rPr>
          <w:spacing w:val="-3"/>
        </w:rPr>
        <w:t xml:space="preserve"> </w:t>
      </w:r>
      <w:r>
        <w:t>will, through a live interactive video connection, meet for scheduled psychotherapy sessions under the conditions outlined in this document.</w:t>
      </w:r>
    </w:p>
    <w:p w14:paraId="5F3A5F40" w14:textId="04020B0F" w:rsidR="00482863" w:rsidRPr="0039479B" w:rsidRDefault="00DB6D60" w:rsidP="00A13B4E">
      <w:pPr>
        <w:pStyle w:val="BodyText"/>
        <w:spacing w:before="200" w:line="276" w:lineRule="auto"/>
      </w:pPr>
      <w:r>
        <w:t>I understand the potential risks of telehealth, which may include the following: 1) the video connection may not work,</w:t>
      </w:r>
      <w:r>
        <w:rPr>
          <w:spacing w:val="-2"/>
        </w:rPr>
        <w:t xml:space="preserve"> </w:t>
      </w:r>
      <w:r>
        <w:t>or</w:t>
      </w:r>
      <w:r>
        <w:rPr>
          <w:spacing w:val="-2"/>
        </w:rPr>
        <w:t xml:space="preserve"> </w:t>
      </w:r>
      <w:r>
        <w:t>it</w:t>
      </w:r>
      <w:r>
        <w:rPr>
          <w:spacing w:val="-4"/>
        </w:rPr>
        <w:t xml:space="preserve"> </w:t>
      </w:r>
      <w:r>
        <w:t>may</w:t>
      </w:r>
      <w:r>
        <w:rPr>
          <w:spacing w:val="-2"/>
        </w:rPr>
        <w:t xml:space="preserve"> </w:t>
      </w:r>
      <w:r>
        <w:t>stop</w:t>
      </w:r>
      <w:r>
        <w:rPr>
          <w:spacing w:val="-2"/>
        </w:rPr>
        <w:t xml:space="preserve"> </w:t>
      </w:r>
      <w:r>
        <w:t>working during</w:t>
      </w:r>
      <w:r>
        <w:rPr>
          <w:spacing w:val="-2"/>
        </w:rPr>
        <w:t xml:space="preserve"> </w:t>
      </w:r>
      <w:r>
        <w:t>a</w:t>
      </w:r>
      <w:r>
        <w:rPr>
          <w:spacing w:val="-2"/>
        </w:rPr>
        <w:t xml:space="preserve"> </w:t>
      </w:r>
      <w:r>
        <w:t>session;</w:t>
      </w:r>
      <w:r>
        <w:rPr>
          <w:spacing w:val="-4"/>
        </w:rPr>
        <w:t xml:space="preserve"> </w:t>
      </w:r>
      <w:r>
        <w:t>2)</w:t>
      </w:r>
      <w:r>
        <w:rPr>
          <w:spacing w:val="-2"/>
        </w:rPr>
        <w:t xml:space="preserve"> </w:t>
      </w:r>
      <w:r>
        <w:t>the</w:t>
      </w:r>
      <w:r>
        <w:rPr>
          <w:spacing w:val="-4"/>
        </w:rPr>
        <w:t xml:space="preserve"> </w:t>
      </w:r>
      <w:r>
        <w:t>video</w:t>
      </w:r>
      <w:r>
        <w:rPr>
          <w:spacing w:val="-3"/>
        </w:rPr>
        <w:t xml:space="preserve"> </w:t>
      </w:r>
      <w:r>
        <w:t>or</w:t>
      </w:r>
      <w:r>
        <w:rPr>
          <w:spacing w:val="-2"/>
        </w:rPr>
        <w:t xml:space="preserve"> </w:t>
      </w:r>
      <w:r>
        <w:t>audio</w:t>
      </w:r>
      <w:r>
        <w:rPr>
          <w:spacing w:val="-2"/>
        </w:rPr>
        <w:t xml:space="preserve"> </w:t>
      </w:r>
      <w:r>
        <w:t>transmission</w:t>
      </w:r>
      <w:r>
        <w:rPr>
          <w:spacing w:val="-5"/>
        </w:rPr>
        <w:t xml:space="preserve"> </w:t>
      </w:r>
      <w:r>
        <w:t>may</w:t>
      </w:r>
      <w:r>
        <w:rPr>
          <w:spacing w:val="-4"/>
        </w:rPr>
        <w:t xml:space="preserve"> </w:t>
      </w:r>
      <w:r>
        <w:t>not</w:t>
      </w:r>
      <w:r>
        <w:rPr>
          <w:spacing w:val="-2"/>
        </w:rPr>
        <w:t xml:space="preserve"> </w:t>
      </w:r>
      <w:r>
        <w:t>be</w:t>
      </w:r>
      <w:r>
        <w:rPr>
          <w:spacing w:val="-2"/>
        </w:rPr>
        <w:t xml:space="preserve"> </w:t>
      </w:r>
      <w:r>
        <w:t>clear;</w:t>
      </w:r>
      <w:r>
        <w:rPr>
          <w:spacing w:val="-4"/>
        </w:rPr>
        <w:t xml:space="preserve"> </w:t>
      </w:r>
      <w:r>
        <w:t>and</w:t>
      </w:r>
      <w:r>
        <w:rPr>
          <w:spacing w:val="-5"/>
        </w:rPr>
        <w:t xml:space="preserve"> </w:t>
      </w:r>
      <w:r>
        <w:t>3)</w:t>
      </w:r>
      <w:r>
        <w:rPr>
          <w:spacing w:val="-2"/>
        </w:rPr>
        <w:t xml:space="preserve"> </w:t>
      </w:r>
      <w:r>
        <w:t>I</w:t>
      </w:r>
      <w:r>
        <w:rPr>
          <w:spacing w:val="-4"/>
        </w:rPr>
        <w:t xml:space="preserve"> </w:t>
      </w:r>
      <w:r>
        <w:t>may</w:t>
      </w:r>
      <w:r>
        <w:rPr>
          <w:spacing w:val="-3"/>
        </w:rPr>
        <w:t xml:space="preserve"> </w:t>
      </w:r>
      <w:r>
        <w:t>be asked to go to my therapist’s office in person if it is determined that telehealth is not an appropriate method of treatment for me.</w:t>
      </w:r>
    </w:p>
    <w:p w14:paraId="5D64F13E" w14:textId="77777777" w:rsidR="00482863" w:rsidRDefault="00DB6D60" w:rsidP="00A13B4E">
      <w:pPr>
        <w:pStyle w:val="BodyText"/>
        <w:spacing w:before="200" w:line="276" w:lineRule="auto"/>
        <w:ind w:firstLine="48"/>
      </w:pPr>
      <w:r>
        <w:t>I</w:t>
      </w:r>
      <w:r>
        <w:rPr>
          <w:spacing w:val="-2"/>
        </w:rPr>
        <w:t xml:space="preserve"> </w:t>
      </w:r>
      <w:r>
        <w:t>recognize</w:t>
      </w:r>
      <w:r>
        <w:rPr>
          <w:spacing w:val="-2"/>
        </w:rPr>
        <w:t xml:space="preserve"> </w:t>
      </w:r>
      <w:r>
        <w:t>the</w:t>
      </w:r>
      <w:r>
        <w:rPr>
          <w:spacing w:val="-2"/>
        </w:rPr>
        <w:t xml:space="preserve"> </w:t>
      </w:r>
      <w:r>
        <w:t>benefits</w:t>
      </w:r>
      <w:r>
        <w:rPr>
          <w:spacing w:val="-2"/>
        </w:rPr>
        <w:t xml:space="preserve"> </w:t>
      </w:r>
      <w:r>
        <w:t>of</w:t>
      </w:r>
      <w:r>
        <w:rPr>
          <w:spacing w:val="-5"/>
        </w:rPr>
        <w:t xml:space="preserve"> </w:t>
      </w:r>
      <w:r>
        <w:t>telehealth,</w:t>
      </w:r>
      <w:r>
        <w:rPr>
          <w:spacing w:val="-2"/>
        </w:rPr>
        <w:t xml:space="preserve"> </w:t>
      </w:r>
      <w:r>
        <w:t>which</w:t>
      </w:r>
      <w:r>
        <w:rPr>
          <w:spacing w:val="-5"/>
        </w:rPr>
        <w:t xml:space="preserve"> </w:t>
      </w:r>
      <w:r>
        <w:t>may</w:t>
      </w:r>
      <w:r>
        <w:rPr>
          <w:spacing w:val="-2"/>
        </w:rPr>
        <w:t xml:space="preserve"> </w:t>
      </w:r>
      <w:r>
        <w:t>include</w:t>
      </w:r>
      <w:r>
        <w:rPr>
          <w:spacing w:val="-2"/>
        </w:rPr>
        <w:t xml:space="preserve"> </w:t>
      </w:r>
      <w:r>
        <w:t>the</w:t>
      </w:r>
      <w:r>
        <w:rPr>
          <w:spacing w:val="-2"/>
        </w:rPr>
        <w:t xml:space="preserve"> </w:t>
      </w:r>
      <w:r>
        <w:t>following:</w:t>
      </w:r>
      <w:r>
        <w:rPr>
          <w:spacing w:val="-3"/>
        </w:rPr>
        <w:t xml:space="preserve"> </w:t>
      </w:r>
      <w:r>
        <w:t>1)</w:t>
      </w:r>
      <w:r>
        <w:rPr>
          <w:spacing w:val="-2"/>
        </w:rPr>
        <w:t xml:space="preserve"> </w:t>
      </w:r>
      <w:r>
        <w:t>reduced</w:t>
      </w:r>
      <w:r>
        <w:rPr>
          <w:spacing w:val="-2"/>
        </w:rPr>
        <w:t xml:space="preserve"> </w:t>
      </w:r>
      <w:r>
        <w:t>cost</w:t>
      </w:r>
      <w:r>
        <w:rPr>
          <w:spacing w:val="-4"/>
        </w:rPr>
        <w:t xml:space="preserve"> </w:t>
      </w:r>
      <w:r>
        <w:t>and</w:t>
      </w:r>
      <w:r>
        <w:rPr>
          <w:spacing w:val="-3"/>
        </w:rPr>
        <w:t xml:space="preserve"> </w:t>
      </w:r>
      <w:r>
        <w:t>time</w:t>
      </w:r>
      <w:r>
        <w:rPr>
          <w:spacing w:val="-5"/>
        </w:rPr>
        <w:t xml:space="preserve"> </w:t>
      </w:r>
      <w:r>
        <w:t>commitment</w:t>
      </w:r>
      <w:r>
        <w:rPr>
          <w:spacing w:val="-5"/>
        </w:rPr>
        <w:t xml:space="preserve"> </w:t>
      </w:r>
      <w:r>
        <w:t>for treatment due to the elimination of travel; 2) ability to receive services near my home or from my home; and 3) access to services that are not available in my geographic area.</w:t>
      </w:r>
    </w:p>
    <w:p w14:paraId="0487ACF2" w14:textId="77777777" w:rsidR="00482863" w:rsidRDefault="00DB6D60" w:rsidP="00A13B4E">
      <w:pPr>
        <w:pStyle w:val="BodyText"/>
        <w:spacing w:before="200" w:line="276" w:lineRule="auto"/>
      </w:pPr>
      <w:r>
        <w:t>I</w:t>
      </w:r>
      <w:r>
        <w:rPr>
          <w:spacing w:val="-3"/>
        </w:rPr>
        <w:t xml:space="preserve"> </w:t>
      </w:r>
      <w:r>
        <w:t>give</w:t>
      </w:r>
      <w:r>
        <w:rPr>
          <w:spacing w:val="-7"/>
        </w:rPr>
        <w:t xml:space="preserve"> </w:t>
      </w:r>
      <w:r>
        <w:t>my</w:t>
      </w:r>
      <w:r>
        <w:rPr>
          <w:spacing w:val="-2"/>
        </w:rPr>
        <w:t xml:space="preserve"> </w:t>
      </w:r>
      <w:r>
        <w:t>consent</w:t>
      </w:r>
      <w:r>
        <w:rPr>
          <w:spacing w:val="-2"/>
        </w:rPr>
        <w:t xml:space="preserve"> </w:t>
      </w:r>
      <w:r>
        <w:t>to</w:t>
      </w:r>
      <w:r>
        <w:rPr>
          <w:spacing w:val="-3"/>
        </w:rPr>
        <w:t xml:space="preserve"> </w:t>
      </w:r>
      <w:r>
        <w:t>engage</w:t>
      </w:r>
      <w:r>
        <w:rPr>
          <w:spacing w:val="-2"/>
        </w:rPr>
        <w:t xml:space="preserve"> </w:t>
      </w:r>
      <w:r>
        <w:t>in</w:t>
      </w:r>
      <w:r>
        <w:rPr>
          <w:spacing w:val="-2"/>
        </w:rPr>
        <w:t xml:space="preserve"> </w:t>
      </w:r>
      <w:r>
        <w:t>psychotherapy</w:t>
      </w:r>
      <w:r>
        <w:rPr>
          <w:spacing w:val="-3"/>
        </w:rPr>
        <w:t xml:space="preserve"> </w:t>
      </w:r>
      <w:r>
        <w:t>via</w:t>
      </w:r>
      <w:r>
        <w:rPr>
          <w:spacing w:val="-2"/>
        </w:rPr>
        <w:t xml:space="preserve"> </w:t>
      </w:r>
      <w:r>
        <w:t>videoconferencing.</w:t>
      </w:r>
      <w:r>
        <w:rPr>
          <w:spacing w:val="-1"/>
        </w:rPr>
        <w:t xml:space="preserve"> </w:t>
      </w:r>
      <w:r>
        <w:t>I</w:t>
      </w:r>
      <w:r>
        <w:rPr>
          <w:spacing w:val="-5"/>
        </w:rPr>
        <w:t xml:space="preserve"> </w:t>
      </w:r>
      <w:r>
        <w:t>understand</w:t>
      </w:r>
      <w:r>
        <w:rPr>
          <w:spacing w:val="-3"/>
        </w:rPr>
        <w:t xml:space="preserve"> </w:t>
      </w:r>
      <w:r>
        <w:t>that</w:t>
      </w:r>
      <w:r>
        <w:rPr>
          <w:spacing w:val="-2"/>
        </w:rPr>
        <w:t xml:space="preserve"> </w:t>
      </w:r>
      <w:r>
        <w:t>my</w:t>
      </w:r>
      <w:r>
        <w:rPr>
          <w:spacing w:val="-5"/>
        </w:rPr>
        <w:t xml:space="preserve"> </w:t>
      </w:r>
      <w:r>
        <w:t>therapist</w:t>
      </w:r>
      <w:r>
        <w:rPr>
          <w:spacing w:val="-4"/>
        </w:rPr>
        <w:t xml:space="preserve"> </w:t>
      </w:r>
      <w:r>
        <w:t>uses</w:t>
      </w:r>
      <w:r>
        <w:rPr>
          <w:spacing w:val="-2"/>
        </w:rPr>
        <w:t xml:space="preserve"> </w:t>
      </w:r>
      <w:r>
        <w:t>HIPAA- compliant</w:t>
      </w:r>
      <w:r>
        <w:rPr>
          <w:spacing w:val="-1"/>
        </w:rPr>
        <w:t xml:space="preserve"> </w:t>
      </w:r>
      <w:r>
        <w:t>technology</w:t>
      </w:r>
      <w:r>
        <w:rPr>
          <w:spacing w:val="-2"/>
        </w:rPr>
        <w:t xml:space="preserve"> </w:t>
      </w:r>
      <w:r>
        <w:t>to</w:t>
      </w:r>
      <w:r>
        <w:rPr>
          <w:spacing w:val="-2"/>
        </w:rPr>
        <w:t xml:space="preserve"> </w:t>
      </w:r>
      <w:r>
        <w:t>transmit</w:t>
      </w:r>
      <w:r>
        <w:rPr>
          <w:spacing w:val="-4"/>
        </w:rPr>
        <w:t xml:space="preserve"> </w:t>
      </w:r>
      <w:r>
        <w:t>and</w:t>
      </w:r>
      <w:r>
        <w:rPr>
          <w:spacing w:val="-1"/>
        </w:rPr>
        <w:t xml:space="preserve"> </w:t>
      </w:r>
      <w:r>
        <w:t>receive</w:t>
      </w:r>
      <w:r>
        <w:rPr>
          <w:spacing w:val="-1"/>
        </w:rPr>
        <w:t xml:space="preserve"> </w:t>
      </w:r>
      <w:r>
        <w:t>video</w:t>
      </w:r>
      <w:r>
        <w:rPr>
          <w:spacing w:val="-4"/>
        </w:rPr>
        <w:t xml:space="preserve"> </w:t>
      </w:r>
      <w:r>
        <w:t>and</w:t>
      </w:r>
      <w:r>
        <w:rPr>
          <w:spacing w:val="-2"/>
        </w:rPr>
        <w:t xml:space="preserve"> </w:t>
      </w:r>
      <w:r>
        <w:t>audio</w:t>
      </w:r>
      <w:r>
        <w:rPr>
          <w:spacing w:val="-6"/>
        </w:rPr>
        <w:t xml:space="preserve"> </w:t>
      </w:r>
      <w:r>
        <w:t>and</w:t>
      </w:r>
      <w:r>
        <w:rPr>
          <w:spacing w:val="-1"/>
        </w:rPr>
        <w:t xml:space="preserve"> </w:t>
      </w:r>
      <w:r>
        <w:t>stores</w:t>
      </w:r>
      <w:r>
        <w:rPr>
          <w:spacing w:val="-1"/>
        </w:rPr>
        <w:t xml:space="preserve"> </w:t>
      </w:r>
      <w:r>
        <w:t>all</w:t>
      </w:r>
      <w:r>
        <w:rPr>
          <w:spacing w:val="-4"/>
        </w:rPr>
        <w:t xml:space="preserve"> </w:t>
      </w:r>
      <w:r>
        <w:t>notes</w:t>
      </w:r>
      <w:r>
        <w:rPr>
          <w:spacing w:val="-1"/>
        </w:rPr>
        <w:t xml:space="preserve"> </w:t>
      </w:r>
      <w:r>
        <w:t>and</w:t>
      </w:r>
      <w:r>
        <w:rPr>
          <w:spacing w:val="-4"/>
        </w:rPr>
        <w:t xml:space="preserve"> </w:t>
      </w:r>
      <w:r>
        <w:t>information</w:t>
      </w:r>
      <w:r>
        <w:rPr>
          <w:spacing w:val="-3"/>
        </w:rPr>
        <w:t xml:space="preserve"> </w:t>
      </w:r>
      <w:r>
        <w:t>related</w:t>
      </w:r>
      <w:r>
        <w:rPr>
          <w:spacing w:val="-1"/>
        </w:rPr>
        <w:t xml:space="preserve"> </w:t>
      </w:r>
      <w:r>
        <w:t>to</w:t>
      </w:r>
      <w:r>
        <w:rPr>
          <w:spacing w:val="-1"/>
        </w:rPr>
        <w:t xml:space="preserve"> </w:t>
      </w:r>
      <w:r>
        <w:t>my treatment in a manner that is compliant with state and federal laws. I understand that it is my responsibility to ensure that my physical location during videoconferencing is free of other people to ensure my confidentiality.</w:t>
      </w:r>
    </w:p>
    <w:p w14:paraId="64027616" w14:textId="66B2A340" w:rsidR="00482863" w:rsidRDefault="00DB6D60" w:rsidP="00A13B4E">
      <w:pPr>
        <w:pStyle w:val="BodyText"/>
        <w:spacing w:line="276" w:lineRule="auto"/>
        <w:rPr>
          <w:b/>
          <w:bCs/>
          <w:spacing w:val="-2"/>
        </w:rPr>
      </w:pPr>
      <w:r>
        <w:t>Furthermore,</w:t>
      </w:r>
      <w:r>
        <w:rPr>
          <w:spacing w:val="-5"/>
        </w:rPr>
        <w:t xml:space="preserve"> </w:t>
      </w:r>
      <w:r>
        <w:t>I</w:t>
      </w:r>
      <w:r>
        <w:rPr>
          <w:spacing w:val="-2"/>
        </w:rPr>
        <w:t xml:space="preserve"> </w:t>
      </w:r>
      <w:r>
        <w:t>understand</w:t>
      </w:r>
      <w:r>
        <w:rPr>
          <w:spacing w:val="-2"/>
        </w:rPr>
        <w:t xml:space="preserve"> </w:t>
      </w:r>
      <w:r>
        <w:t>that</w:t>
      </w:r>
      <w:r>
        <w:rPr>
          <w:spacing w:val="-3"/>
        </w:rPr>
        <w:t xml:space="preserve"> </w:t>
      </w:r>
      <w:r>
        <w:t>recording</w:t>
      </w:r>
      <w:r>
        <w:rPr>
          <w:spacing w:val="-6"/>
        </w:rPr>
        <w:t xml:space="preserve"> </w:t>
      </w:r>
      <w:r>
        <w:t>my</w:t>
      </w:r>
      <w:r>
        <w:rPr>
          <w:spacing w:val="-2"/>
        </w:rPr>
        <w:t xml:space="preserve"> </w:t>
      </w:r>
      <w:r>
        <w:t>sessions</w:t>
      </w:r>
      <w:r>
        <w:rPr>
          <w:spacing w:val="-3"/>
        </w:rPr>
        <w:t xml:space="preserve"> </w:t>
      </w:r>
      <w:r>
        <w:t xml:space="preserve">is </w:t>
      </w:r>
      <w:r>
        <w:rPr>
          <w:spacing w:val="-2"/>
        </w:rPr>
        <w:t>prohibited.</w:t>
      </w:r>
      <w:r w:rsidR="008B7FEB">
        <w:rPr>
          <w:spacing w:val="-2"/>
        </w:rPr>
        <w:t xml:space="preserve"> Due to the provider requesting time to review the documentation, we require all documentation </w:t>
      </w:r>
      <w:r w:rsidR="0064732F">
        <w:rPr>
          <w:spacing w:val="-2"/>
        </w:rPr>
        <w:t xml:space="preserve">to be </w:t>
      </w:r>
      <w:r w:rsidR="008B7FEB">
        <w:rPr>
          <w:spacing w:val="-2"/>
        </w:rPr>
        <w:t>completed 48 hours prior to your appointment. Failure to complete the documentation in a timely manner may result in rescheduling the appointment.</w:t>
      </w:r>
    </w:p>
    <w:p w14:paraId="3531BE1A" w14:textId="77777777" w:rsidR="00215C69" w:rsidRDefault="00215C69" w:rsidP="006608AB">
      <w:pPr>
        <w:widowControl/>
        <w:autoSpaceDE/>
        <w:autoSpaceDN/>
        <w:spacing w:after="160" w:line="276" w:lineRule="auto"/>
        <w:contextualSpacing/>
      </w:pPr>
    </w:p>
    <w:p w14:paraId="441AFD85" w14:textId="77777777" w:rsidR="00215C69" w:rsidRDefault="00215C69" w:rsidP="00A13B4E">
      <w:pPr>
        <w:spacing w:line="276" w:lineRule="auto"/>
        <w:rPr>
          <w:b/>
          <w:bCs/>
        </w:rPr>
      </w:pPr>
      <w:r w:rsidRPr="004B17BC">
        <w:rPr>
          <w:b/>
          <w:bCs/>
        </w:rPr>
        <w:t>Before Visit</w:t>
      </w:r>
    </w:p>
    <w:p w14:paraId="458A48B4" w14:textId="77777777" w:rsidR="006608AB" w:rsidRPr="004B17BC" w:rsidRDefault="006608AB" w:rsidP="00A13B4E">
      <w:pPr>
        <w:spacing w:line="276" w:lineRule="auto"/>
        <w:rPr>
          <w:b/>
          <w:bCs/>
        </w:rPr>
      </w:pPr>
    </w:p>
    <w:p w14:paraId="5A7CB161" w14:textId="77777777" w:rsidR="00215C69" w:rsidRDefault="00215C69" w:rsidP="00A13B4E">
      <w:pPr>
        <w:pStyle w:val="ListParagraph"/>
        <w:widowControl/>
        <w:numPr>
          <w:ilvl w:val="0"/>
          <w:numId w:val="7"/>
        </w:numPr>
        <w:autoSpaceDE/>
        <w:autoSpaceDN/>
        <w:spacing w:after="160" w:line="276" w:lineRule="auto"/>
        <w:contextualSpacing/>
      </w:pPr>
      <w:r>
        <w:t>Within two business days of the telehealth visit, the client will receive an appointment reminder per their preferences – call, email, text or portal message.</w:t>
      </w:r>
    </w:p>
    <w:p w14:paraId="7CADBCD0" w14:textId="4EFD1E3F" w:rsidR="00215C69" w:rsidRDefault="00215C69" w:rsidP="00A13B4E">
      <w:pPr>
        <w:pStyle w:val="ListParagraph"/>
        <w:widowControl/>
        <w:numPr>
          <w:ilvl w:val="0"/>
          <w:numId w:val="2"/>
        </w:numPr>
        <w:autoSpaceDE/>
        <w:autoSpaceDN/>
        <w:spacing w:after="160" w:line="276" w:lineRule="auto"/>
        <w:contextualSpacing/>
      </w:pPr>
      <w:r>
        <w:t xml:space="preserve">The client will be </w:t>
      </w:r>
      <w:r w:rsidR="00A13B4E">
        <w:t xml:space="preserve">requested to </w:t>
      </w:r>
      <w:r>
        <w:t>log into their therapy portal and the telehealth link to ensure proper functioning.</w:t>
      </w:r>
    </w:p>
    <w:p w14:paraId="30316AF4" w14:textId="5F7E2BC7" w:rsidR="00215C69" w:rsidRDefault="00215C69" w:rsidP="00A13B4E">
      <w:pPr>
        <w:pStyle w:val="ListParagraph"/>
        <w:widowControl/>
        <w:numPr>
          <w:ilvl w:val="0"/>
          <w:numId w:val="2"/>
        </w:numPr>
        <w:autoSpaceDE/>
        <w:autoSpaceDN/>
        <w:spacing w:after="160" w:line="276" w:lineRule="auto"/>
        <w:contextualSpacing/>
      </w:pPr>
      <w:r>
        <w:t>If the client finds there to be an issue</w:t>
      </w:r>
      <w:r w:rsidR="00A13B4E">
        <w:t>,</w:t>
      </w:r>
      <w:r>
        <w:t xml:space="preserve"> they are to contact the front office immediately for assistance. The office manager will be available after business hours and </w:t>
      </w:r>
      <w:proofErr w:type="gramStart"/>
      <w:r>
        <w:t>on</w:t>
      </w:r>
      <w:proofErr w:type="gramEnd"/>
      <w:r>
        <w:t xml:space="preserve"> weekends to assist with any technical issues for completing documentation.</w:t>
      </w:r>
    </w:p>
    <w:p w14:paraId="1FFB1337" w14:textId="5EFA3EDA" w:rsidR="00A13B4E" w:rsidRPr="006608AB" w:rsidRDefault="006608AB" w:rsidP="00B60186">
      <w:pPr>
        <w:pStyle w:val="ListParagraph"/>
        <w:widowControl/>
        <w:numPr>
          <w:ilvl w:val="0"/>
          <w:numId w:val="2"/>
        </w:numPr>
        <w:autoSpaceDE/>
        <w:autoSpaceDN/>
        <w:spacing w:after="160" w:line="276" w:lineRule="auto"/>
        <w:contextualSpacing/>
        <w:rPr>
          <w:b/>
          <w:bCs/>
          <w:spacing w:val="-2"/>
        </w:rPr>
      </w:pPr>
      <w:r>
        <w:t>C</w:t>
      </w:r>
      <w:r w:rsidR="00215C69">
        <w:t>lients are provided with a video step by step guide to use the client portal that can be found on the A New Tomorrow website.</w:t>
      </w:r>
      <w:r w:rsidR="00A13B4E">
        <w:t xml:space="preserve"> </w:t>
      </w:r>
      <w:hyperlink r:id="rId5" w:history="1">
        <w:r w:rsidR="00A13B4E" w:rsidRPr="006608AB">
          <w:rPr>
            <w:rStyle w:val="Hyperlink"/>
            <w:b/>
            <w:bCs/>
          </w:rPr>
          <w:t>www</w:t>
        </w:r>
        <w:r w:rsidR="00A13B4E" w:rsidRPr="001B3842">
          <w:rPr>
            <w:rStyle w:val="Hyperlink"/>
          </w:rPr>
          <w:t>.</w:t>
        </w:r>
        <w:r w:rsidR="00A13B4E" w:rsidRPr="006608AB">
          <w:rPr>
            <w:rStyle w:val="Hyperlink"/>
            <w:b/>
            <w:bCs/>
            <w:spacing w:val="-2"/>
          </w:rPr>
          <w:t>anewtomorrowbhs.com</w:t>
        </w:r>
      </w:hyperlink>
    </w:p>
    <w:p w14:paraId="384A8E76" w14:textId="61CFADAE" w:rsidR="00215C69" w:rsidRPr="006608AB" w:rsidRDefault="00215C69" w:rsidP="00A13B4E">
      <w:pPr>
        <w:pStyle w:val="ListParagraph"/>
        <w:widowControl/>
        <w:numPr>
          <w:ilvl w:val="0"/>
          <w:numId w:val="2"/>
        </w:numPr>
        <w:autoSpaceDE/>
        <w:autoSpaceDN/>
        <w:spacing w:after="160" w:line="276" w:lineRule="auto"/>
        <w:contextualSpacing/>
      </w:pPr>
      <w:r w:rsidRPr="00557FE5">
        <w:rPr>
          <w:b/>
          <w:bCs/>
        </w:rPr>
        <w:t>The client or guardian must ensure that all paperwork required for telehealth services during the initial session is completed. The paperwork must be completed</w:t>
      </w:r>
      <w:r w:rsidR="003131B2">
        <w:rPr>
          <w:b/>
          <w:bCs/>
        </w:rPr>
        <w:t xml:space="preserve"> 48 hours prior to the </w:t>
      </w:r>
      <w:r w:rsidRPr="00557FE5">
        <w:rPr>
          <w:b/>
          <w:bCs/>
        </w:rPr>
        <w:t>date of initial service. To ensure all documentation is properly filled out and services can be rendered. Failure to complete documentation in a timely manner may result in the session requiring to be rescheduled for a future date and time.</w:t>
      </w:r>
    </w:p>
    <w:p w14:paraId="5295711B" w14:textId="77777777" w:rsidR="006608AB" w:rsidRDefault="006608AB" w:rsidP="006608AB">
      <w:pPr>
        <w:pStyle w:val="ListParagraph"/>
        <w:widowControl/>
        <w:autoSpaceDE/>
        <w:autoSpaceDN/>
        <w:spacing w:after="160" w:line="276" w:lineRule="auto"/>
        <w:ind w:left="720"/>
        <w:contextualSpacing/>
      </w:pPr>
    </w:p>
    <w:p w14:paraId="70091972" w14:textId="77777777" w:rsidR="006608AB" w:rsidRDefault="006608AB" w:rsidP="00A13B4E">
      <w:pPr>
        <w:spacing w:line="276" w:lineRule="auto"/>
        <w:rPr>
          <w:b/>
          <w:bCs/>
        </w:rPr>
      </w:pPr>
    </w:p>
    <w:p w14:paraId="0D5275B2" w14:textId="4A2106A7" w:rsidR="00A13B4E" w:rsidRDefault="00215C69" w:rsidP="00A13B4E">
      <w:pPr>
        <w:spacing w:line="276" w:lineRule="auto"/>
        <w:rPr>
          <w:b/>
          <w:bCs/>
        </w:rPr>
      </w:pPr>
      <w:r w:rsidRPr="004B17BC">
        <w:rPr>
          <w:b/>
          <w:bCs/>
        </w:rPr>
        <w:lastRenderedPageBreak/>
        <w:t>Day of Visit</w:t>
      </w:r>
    </w:p>
    <w:p w14:paraId="3DCD4EFB" w14:textId="77777777" w:rsidR="006608AB" w:rsidRPr="004B17BC" w:rsidRDefault="006608AB" w:rsidP="00A13B4E">
      <w:pPr>
        <w:spacing w:line="276" w:lineRule="auto"/>
        <w:rPr>
          <w:b/>
          <w:bCs/>
        </w:rPr>
      </w:pPr>
    </w:p>
    <w:p w14:paraId="2CFCD55C" w14:textId="05E6AD1A" w:rsidR="00215C69" w:rsidRDefault="00215C69" w:rsidP="00A13B4E">
      <w:pPr>
        <w:spacing w:line="276" w:lineRule="auto"/>
      </w:pPr>
      <w:proofErr w:type="gramStart"/>
      <w:r>
        <w:t>Clinician</w:t>
      </w:r>
      <w:proofErr w:type="gramEnd"/>
      <w:r>
        <w:t xml:space="preserve"> and </w:t>
      </w:r>
      <w:proofErr w:type="gramStart"/>
      <w:r>
        <w:t>client</w:t>
      </w:r>
      <w:proofErr w:type="gramEnd"/>
      <w:r>
        <w:t xml:space="preserve"> will share their geographical location</w:t>
      </w:r>
      <w:r w:rsidR="00A13B4E">
        <w:t>, to ensure services can be provided on established locations</w:t>
      </w:r>
      <w:r>
        <w:t xml:space="preserve">. Client may have family member/support system participate in the session as an additional participant with a release signed by the client or guardian. </w:t>
      </w:r>
    </w:p>
    <w:p w14:paraId="2AD492AA" w14:textId="74E30775" w:rsidR="00215C69" w:rsidRDefault="007678C7" w:rsidP="00A13B4E">
      <w:pPr>
        <w:pStyle w:val="ListParagraph"/>
        <w:widowControl/>
        <w:numPr>
          <w:ilvl w:val="0"/>
          <w:numId w:val="1"/>
        </w:numPr>
        <w:autoSpaceDE/>
        <w:autoSpaceDN/>
        <w:spacing w:after="160" w:line="276" w:lineRule="auto"/>
        <w:contextualSpacing/>
      </w:pPr>
      <w:r>
        <w:t>I</w:t>
      </w:r>
      <w:r w:rsidR="00215C69">
        <w:t>f a client has a technological issue while in session, they are to contact the front office at (803)</w:t>
      </w:r>
      <w:r w:rsidR="00A13B4E">
        <w:t xml:space="preserve"> </w:t>
      </w:r>
      <w:r w:rsidR="00215C69">
        <w:t xml:space="preserve">883-4981 to receive assistance. If needing immediate assistance call the front </w:t>
      </w:r>
      <w:proofErr w:type="gramStart"/>
      <w:r w:rsidR="00215C69">
        <w:t>office, or</w:t>
      </w:r>
      <w:proofErr w:type="gramEnd"/>
      <w:r w:rsidR="00215C69">
        <w:t xml:space="preserve"> contact the office manager </w:t>
      </w:r>
      <w:proofErr w:type="gramStart"/>
      <w:r w:rsidR="00215C69">
        <w:t>after-hours</w:t>
      </w:r>
      <w:proofErr w:type="gramEnd"/>
      <w:r w:rsidR="00215C69">
        <w:t xml:space="preserve"> at (803) 847-9565.  The clinician may be able to help through the chat feature as well or contact the client by phone if technical issues persist. </w:t>
      </w:r>
    </w:p>
    <w:p w14:paraId="4D791058" w14:textId="4B5261AA" w:rsidR="00482863" w:rsidRDefault="00215C69" w:rsidP="00A13B4E">
      <w:pPr>
        <w:pStyle w:val="ListParagraph"/>
        <w:widowControl/>
        <w:numPr>
          <w:ilvl w:val="0"/>
          <w:numId w:val="1"/>
        </w:numPr>
        <w:autoSpaceDE/>
        <w:autoSpaceDN/>
        <w:spacing w:after="160" w:line="276" w:lineRule="auto"/>
        <w:contextualSpacing/>
        <w:rPr>
          <w:sz w:val="20"/>
        </w:rPr>
      </w:pPr>
      <w:r>
        <w:t>If a client is unable to resolve the issue with the help of the front office the front office will contact the clinician to update them on the issue and assist in reducing future barriers to treatment.</w:t>
      </w:r>
    </w:p>
    <w:p w14:paraId="3874DE74" w14:textId="77777777" w:rsidR="00482863" w:rsidRDefault="00DB6D60" w:rsidP="00A13B4E">
      <w:pPr>
        <w:pStyle w:val="BodyText"/>
        <w:spacing w:before="1" w:line="276" w:lineRule="auto"/>
        <w:ind w:right="124"/>
      </w:pPr>
      <w:r>
        <w:t>I understand that I have the option to request in-person treatment at any time, and my therapist will assist in scheduling</w:t>
      </w:r>
      <w:r>
        <w:rPr>
          <w:spacing w:val="-2"/>
        </w:rPr>
        <w:t xml:space="preserve"> </w:t>
      </w:r>
      <w:r>
        <w:t>this.</w:t>
      </w:r>
      <w:r>
        <w:rPr>
          <w:spacing w:val="-3"/>
        </w:rPr>
        <w:t xml:space="preserve"> </w:t>
      </w:r>
      <w:r>
        <w:t>I</w:t>
      </w:r>
      <w:r>
        <w:rPr>
          <w:spacing w:val="-2"/>
        </w:rPr>
        <w:t xml:space="preserve"> </w:t>
      </w:r>
      <w:r>
        <w:t>understand</w:t>
      </w:r>
      <w:r>
        <w:rPr>
          <w:spacing w:val="-4"/>
        </w:rPr>
        <w:t xml:space="preserve"> </w:t>
      </w:r>
      <w:r>
        <w:t>the</w:t>
      </w:r>
      <w:r>
        <w:rPr>
          <w:spacing w:val="-6"/>
        </w:rPr>
        <w:t xml:space="preserve"> </w:t>
      </w:r>
      <w:r>
        <w:t>limitations</w:t>
      </w:r>
      <w:r>
        <w:rPr>
          <w:spacing w:val="-3"/>
        </w:rPr>
        <w:t xml:space="preserve"> </w:t>
      </w:r>
      <w:proofErr w:type="gramStart"/>
      <w:r>
        <w:t>to</w:t>
      </w:r>
      <w:proofErr w:type="gramEnd"/>
      <w:r>
        <w:rPr>
          <w:spacing w:val="-4"/>
        </w:rPr>
        <w:t xml:space="preserve"> </w:t>
      </w:r>
      <w:r>
        <w:t>confidentiality</w:t>
      </w:r>
      <w:r>
        <w:rPr>
          <w:spacing w:val="-4"/>
        </w:rPr>
        <w:t xml:space="preserve"> </w:t>
      </w:r>
      <w:r>
        <w:t>with</w:t>
      </w:r>
      <w:r>
        <w:rPr>
          <w:spacing w:val="-6"/>
        </w:rPr>
        <w:t xml:space="preserve"> </w:t>
      </w:r>
      <w:r>
        <w:t>my</w:t>
      </w:r>
      <w:r>
        <w:rPr>
          <w:spacing w:val="-6"/>
        </w:rPr>
        <w:t xml:space="preserve"> </w:t>
      </w:r>
      <w:r>
        <w:t>therapist</w:t>
      </w:r>
      <w:r>
        <w:rPr>
          <w:spacing w:val="-3"/>
        </w:rPr>
        <w:t xml:space="preserve"> </w:t>
      </w:r>
      <w:r>
        <w:t>include</w:t>
      </w:r>
      <w:r>
        <w:rPr>
          <w:spacing w:val="-3"/>
        </w:rPr>
        <w:t xml:space="preserve"> </w:t>
      </w:r>
      <w:r>
        <w:t>reasonable</w:t>
      </w:r>
      <w:r>
        <w:rPr>
          <w:spacing w:val="-3"/>
        </w:rPr>
        <w:t xml:space="preserve"> </w:t>
      </w:r>
      <w:r>
        <w:t>belief</w:t>
      </w:r>
      <w:r>
        <w:rPr>
          <w:spacing w:val="-2"/>
        </w:rPr>
        <w:t xml:space="preserve"> </w:t>
      </w:r>
      <w:r>
        <w:t>that</w:t>
      </w:r>
      <w:r>
        <w:rPr>
          <w:spacing w:val="-3"/>
        </w:rPr>
        <w:t xml:space="preserve"> </w:t>
      </w:r>
      <w:r>
        <w:t>I</w:t>
      </w:r>
      <w:r>
        <w:rPr>
          <w:spacing w:val="-3"/>
        </w:rPr>
        <w:t xml:space="preserve"> </w:t>
      </w:r>
      <w:r>
        <w:t>am a danger to myself or others. I understand that, if my therapist reasonably believes that I plan to harm myself or someone else, my therapist will contact local emergency services to come to my location and ensure my safety.</w:t>
      </w:r>
    </w:p>
    <w:p w14:paraId="2FE008A0" w14:textId="5F5CE938" w:rsidR="00482863" w:rsidRDefault="00DB6D60" w:rsidP="007678C7">
      <w:pPr>
        <w:pStyle w:val="BodyText"/>
        <w:spacing w:before="200" w:line="276" w:lineRule="auto"/>
        <w:rPr>
          <w:sz w:val="26"/>
        </w:rPr>
      </w:pPr>
      <w:r>
        <w:t>My</w:t>
      </w:r>
      <w:r>
        <w:rPr>
          <w:spacing w:val="-5"/>
        </w:rPr>
        <w:t xml:space="preserve"> </w:t>
      </w:r>
      <w:r>
        <w:t>signature</w:t>
      </w:r>
      <w:r>
        <w:rPr>
          <w:spacing w:val="-4"/>
        </w:rPr>
        <w:t xml:space="preserve"> </w:t>
      </w:r>
      <w:r>
        <w:t>indicates</w:t>
      </w:r>
      <w:r>
        <w:rPr>
          <w:spacing w:val="-2"/>
        </w:rPr>
        <w:t xml:space="preserve"> </w:t>
      </w:r>
      <w:r>
        <w:t>that</w:t>
      </w:r>
      <w:r>
        <w:rPr>
          <w:spacing w:val="-1"/>
        </w:rPr>
        <w:t xml:space="preserve"> </w:t>
      </w:r>
      <w:r>
        <w:t>I</w:t>
      </w:r>
      <w:r>
        <w:rPr>
          <w:spacing w:val="-3"/>
        </w:rPr>
        <w:t xml:space="preserve"> </w:t>
      </w:r>
      <w:r>
        <w:t>agree</w:t>
      </w:r>
      <w:r>
        <w:rPr>
          <w:spacing w:val="-1"/>
        </w:rPr>
        <w:t xml:space="preserve"> </w:t>
      </w:r>
      <w:r>
        <w:t>to</w:t>
      </w:r>
      <w:r>
        <w:rPr>
          <w:spacing w:val="-3"/>
        </w:rPr>
        <w:t xml:space="preserve"> </w:t>
      </w:r>
      <w:r>
        <w:t>participate</w:t>
      </w:r>
      <w:r>
        <w:rPr>
          <w:spacing w:val="-1"/>
        </w:rPr>
        <w:t xml:space="preserve"> </w:t>
      </w:r>
      <w:r>
        <w:t>in</w:t>
      </w:r>
      <w:r>
        <w:rPr>
          <w:spacing w:val="-6"/>
        </w:rPr>
        <w:t xml:space="preserve"> </w:t>
      </w:r>
      <w:r>
        <w:t>telehealth</w:t>
      </w:r>
      <w:r w:rsidR="007678C7">
        <w:t xml:space="preserve"> services</w:t>
      </w:r>
      <w:r>
        <w:rPr>
          <w:spacing w:val="-2"/>
        </w:rPr>
        <w:t xml:space="preserve"> </w:t>
      </w:r>
      <w:r>
        <w:t>under</w:t>
      </w:r>
      <w:r>
        <w:rPr>
          <w:spacing w:val="-2"/>
        </w:rPr>
        <w:t xml:space="preserve"> </w:t>
      </w:r>
      <w:r>
        <w:t>the</w:t>
      </w:r>
      <w:r>
        <w:rPr>
          <w:spacing w:val="-5"/>
        </w:rPr>
        <w:t xml:space="preserve"> </w:t>
      </w:r>
      <w:r>
        <w:t>conditions</w:t>
      </w:r>
      <w:r>
        <w:rPr>
          <w:spacing w:val="1"/>
        </w:rPr>
        <w:t xml:space="preserve"> </w:t>
      </w:r>
      <w:r>
        <w:t>described</w:t>
      </w:r>
      <w:r>
        <w:rPr>
          <w:spacing w:val="-4"/>
        </w:rPr>
        <w:t xml:space="preserve"> </w:t>
      </w:r>
      <w:r>
        <w:t>in</w:t>
      </w:r>
      <w:r>
        <w:rPr>
          <w:spacing w:val="-2"/>
        </w:rPr>
        <w:t xml:space="preserve"> </w:t>
      </w:r>
      <w:r>
        <w:t>this</w:t>
      </w:r>
      <w:r>
        <w:rPr>
          <w:spacing w:val="-1"/>
        </w:rPr>
        <w:t xml:space="preserve"> </w:t>
      </w:r>
      <w:r>
        <w:rPr>
          <w:spacing w:val="-2"/>
        </w:rPr>
        <w:t>document.</w:t>
      </w:r>
      <w:r w:rsidR="0039479B">
        <w:rPr>
          <w:spacing w:val="-2"/>
        </w:rPr>
        <w:t xml:space="preserve"> </w:t>
      </w:r>
    </w:p>
    <w:p w14:paraId="40B7A14A" w14:textId="77777777" w:rsidR="00482863" w:rsidRDefault="00482863" w:rsidP="00A13B4E">
      <w:pPr>
        <w:pStyle w:val="BodyText"/>
        <w:spacing w:before="9" w:line="276" w:lineRule="auto"/>
        <w:ind w:left="0"/>
        <w:rPr>
          <w:sz w:val="36"/>
        </w:rPr>
      </w:pPr>
    </w:p>
    <w:p w14:paraId="5FB37271" w14:textId="77777777" w:rsidR="00482863" w:rsidRDefault="00DB6D60" w:rsidP="00A13B4E">
      <w:pPr>
        <w:pStyle w:val="BodyText"/>
        <w:tabs>
          <w:tab w:val="left" w:pos="5250"/>
          <w:tab w:val="left" w:pos="8749"/>
          <w:tab w:val="left" w:pos="8848"/>
        </w:tabs>
        <w:spacing w:line="600" w:lineRule="auto"/>
        <w:ind w:right="2196"/>
        <w:rPr>
          <w:rFonts w:ascii="Times New Roman" w:hAnsi="Times New Roman"/>
        </w:rPr>
      </w:pPr>
      <w:r>
        <w:t>Client’s Name (Print):</w:t>
      </w:r>
      <w:r>
        <w:rPr>
          <w:rFonts w:ascii="Times New Roman" w:hAnsi="Times New Roman"/>
          <w:u w:val="single"/>
        </w:rPr>
        <w:tab/>
      </w:r>
      <w:r>
        <w:rPr>
          <w:rFonts w:ascii="Times New Roman" w:hAnsi="Times New Roman"/>
          <w:u w:val="single"/>
        </w:rPr>
        <w:tab/>
      </w:r>
      <w:proofErr w:type="gramStart"/>
      <w:r>
        <w:rPr>
          <w:rFonts w:ascii="Times New Roman" w:hAnsi="Times New Roman"/>
          <w:u w:val="single"/>
        </w:rPr>
        <w:tab/>
      </w:r>
      <w:r>
        <w:rPr>
          <w:rFonts w:ascii="Times New Roman" w:hAnsi="Times New Roman"/>
          <w:spacing w:val="-40"/>
          <w:u w:val="single"/>
        </w:rPr>
        <w:t xml:space="preserve"> </w:t>
      </w:r>
      <w:r>
        <w:rPr>
          <w:rFonts w:ascii="Times New Roman" w:hAnsi="Times New Roman"/>
        </w:rPr>
        <w:t xml:space="preserve"> </w:t>
      </w:r>
      <w:r>
        <w:t>Legal</w:t>
      </w:r>
      <w:proofErr w:type="gramEnd"/>
      <w:r>
        <w:t xml:space="preserve"> Guardian (if application-Print): </w:t>
      </w:r>
      <w:r>
        <w:rPr>
          <w:rFonts w:ascii="Times New Roman" w:hAnsi="Times New Roman"/>
          <w:u w:val="single"/>
        </w:rPr>
        <w:tab/>
      </w:r>
      <w:r>
        <w:rPr>
          <w:rFonts w:ascii="Times New Roman" w:hAnsi="Times New Roman"/>
          <w:u w:val="single"/>
        </w:rPr>
        <w:tab/>
      </w:r>
      <w:r>
        <w:rPr>
          <w:rFonts w:ascii="Times New Roman" w:hAnsi="Times New Roman"/>
        </w:rPr>
        <w:t xml:space="preserve"> </w:t>
      </w:r>
      <w:r>
        <w:t>Signature of Client or Responsible Party:</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rPr>
          <w:spacing w:val="-2"/>
        </w:rPr>
        <w:t>Date:</w:t>
      </w:r>
      <w:r>
        <w:rPr>
          <w:rFonts w:ascii="Times New Roman" w:hAnsi="Times New Roman"/>
          <w:u w:val="single"/>
        </w:rPr>
        <w:tab/>
      </w:r>
    </w:p>
    <w:sectPr w:rsidR="00482863">
      <w:type w:val="continuous"/>
      <w:pgSz w:w="12240" w:h="15840"/>
      <w:pgMar w:top="66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7662"/>
    <w:multiLevelType w:val="hybridMultilevel"/>
    <w:tmpl w:val="D2A4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F1300"/>
    <w:multiLevelType w:val="hybridMultilevel"/>
    <w:tmpl w:val="51884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84900"/>
    <w:multiLevelType w:val="hybridMultilevel"/>
    <w:tmpl w:val="6E1228A2"/>
    <w:lvl w:ilvl="0" w:tplc="1F86B44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848FB"/>
    <w:multiLevelType w:val="hybridMultilevel"/>
    <w:tmpl w:val="2250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F0BA9"/>
    <w:multiLevelType w:val="hybridMultilevel"/>
    <w:tmpl w:val="2C82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372DA"/>
    <w:multiLevelType w:val="hybridMultilevel"/>
    <w:tmpl w:val="C64A9BC4"/>
    <w:lvl w:ilvl="0" w:tplc="1F86B44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148A0"/>
    <w:multiLevelType w:val="hybridMultilevel"/>
    <w:tmpl w:val="530C8182"/>
    <w:lvl w:ilvl="0" w:tplc="1F86B44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163407">
    <w:abstractNumId w:val="1"/>
  </w:num>
  <w:num w:numId="2" w16cid:durableId="1251742520">
    <w:abstractNumId w:val="0"/>
  </w:num>
  <w:num w:numId="3" w16cid:durableId="459693963">
    <w:abstractNumId w:val="4"/>
  </w:num>
  <w:num w:numId="4" w16cid:durableId="1020856207">
    <w:abstractNumId w:val="3"/>
  </w:num>
  <w:num w:numId="5" w16cid:durableId="1354500102">
    <w:abstractNumId w:val="6"/>
  </w:num>
  <w:num w:numId="6" w16cid:durableId="232198350">
    <w:abstractNumId w:val="5"/>
  </w:num>
  <w:num w:numId="7" w16cid:durableId="1368989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63"/>
    <w:rsid w:val="00051136"/>
    <w:rsid w:val="000D584A"/>
    <w:rsid w:val="001070A9"/>
    <w:rsid w:val="001D2B38"/>
    <w:rsid w:val="00215C69"/>
    <w:rsid w:val="003131B2"/>
    <w:rsid w:val="00366AA3"/>
    <w:rsid w:val="0039479B"/>
    <w:rsid w:val="003F1318"/>
    <w:rsid w:val="00482863"/>
    <w:rsid w:val="005A31A3"/>
    <w:rsid w:val="005A3E3F"/>
    <w:rsid w:val="005D3C56"/>
    <w:rsid w:val="005D54CB"/>
    <w:rsid w:val="0064204D"/>
    <w:rsid w:val="0064732F"/>
    <w:rsid w:val="006608AB"/>
    <w:rsid w:val="006D5CD3"/>
    <w:rsid w:val="007678C7"/>
    <w:rsid w:val="00777C77"/>
    <w:rsid w:val="00804927"/>
    <w:rsid w:val="008B7FEB"/>
    <w:rsid w:val="00975180"/>
    <w:rsid w:val="00984378"/>
    <w:rsid w:val="00A13B4E"/>
    <w:rsid w:val="00B06536"/>
    <w:rsid w:val="00C364B3"/>
    <w:rsid w:val="00D96CFF"/>
    <w:rsid w:val="00DB6D60"/>
    <w:rsid w:val="00EA72D9"/>
    <w:rsid w:val="00F1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573E"/>
  <w15:docId w15:val="{3F05F48E-ABD1-4027-930E-D900976B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40"/>
    </w:pPr>
  </w:style>
  <w:style w:type="paragraph" w:styleId="Title">
    <w:name w:val="Title"/>
    <w:basedOn w:val="Normal"/>
    <w:uiPriority w:val="10"/>
    <w:qFormat/>
    <w:pPr>
      <w:spacing w:before="59"/>
      <w:ind w:left="3689" w:right="3696" w:firstLine="3"/>
      <w:jc w:val="center"/>
    </w:pPr>
    <w:rPr>
      <w:rFonts w:ascii="Times New Roman" w:eastAsia="Times New Roman" w:hAnsi="Times New Roman" w:cs="Times New Roman"/>
      <w:b/>
      <w:bCs/>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octorName">
    <w:name w:val="Doctor Name"/>
    <w:basedOn w:val="Normal"/>
    <w:rsid w:val="00DB6D60"/>
    <w:pPr>
      <w:widowControl/>
      <w:pBdr>
        <w:bottom w:val="single" w:sz="4" w:space="1" w:color="auto"/>
      </w:pBdr>
      <w:tabs>
        <w:tab w:val="left" w:pos="7380"/>
      </w:tabs>
      <w:autoSpaceDE/>
      <w:autoSpaceDN/>
    </w:pPr>
    <w:rPr>
      <w:rFonts w:ascii="Arial Narrow" w:eastAsia="Batang" w:hAnsi="Arial Narrow" w:cs="Times New Roman"/>
      <w:sz w:val="18"/>
      <w:szCs w:val="18"/>
      <w:lang w:eastAsia="ko-KR"/>
    </w:rPr>
  </w:style>
  <w:style w:type="character" w:styleId="Hyperlink">
    <w:name w:val="Hyperlink"/>
    <w:basedOn w:val="DefaultParagraphFont"/>
    <w:uiPriority w:val="99"/>
    <w:unhideWhenUsed/>
    <w:rsid w:val="00A13B4E"/>
    <w:rPr>
      <w:color w:val="0000FF" w:themeColor="hyperlink"/>
      <w:u w:val="single"/>
    </w:rPr>
  </w:style>
  <w:style w:type="character" w:styleId="UnresolvedMention">
    <w:name w:val="Unresolved Mention"/>
    <w:basedOn w:val="DefaultParagraphFont"/>
    <w:uiPriority w:val="99"/>
    <w:semiHidden/>
    <w:unhideWhenUsed/>
    <w:rsid w:val="00A13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522469">
      <w:bodyDiv w:val="1"/>
      <w:marLeft w:val="0"/>
      <w:marRight w:val="0"/>
      <w:marTop w:val="0"/>
      <w:marBottom w:val="0"/>
      <w:divBdr>
        <w:top w:val="none" w:sz="0" w:space="0" w:color="auto"/>
        <w:left w:val="none" w:sz="0" w:space="0" w:color="auto"/>
        <w:bottom w:val="none" w:sz="0" w:space="0" w:color="auto"/>
        <w:right w:val="none" w:sz="0" w:space="0" w:color="auto"/>
      </w:divBdr>
    </w:div>
    <w:div w:id="2103640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newtomorrowbh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724</Words>
  <Characters>3761</Characters>
  <Application>Microsoft Office Word</Application>
  <DocSecurity>0</DocSecurity>
  <Lines>65</Lines>
  <Paragraphs>23</Paragraphs>
  <ScaleCrop>false</ScaleCrop>
  <HeadingPairs>
    <vt:vector size="2" baseType="variant">
      <vt:variant>
        <vt:lpstr>Title</vt:lpstr>
      </vt:variant>
      <vt:variant>
        <vt:i4>1</vt:i4>
      </vt:variant>
    </vt:vector>
  </HeadingPairs>
  <TitlesOfParts>
    <vt:vector size="1" baseType="lpstr">
      <vt:lpstr>Microsoft Word - Telehealth Informed Consent</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Telehealth Informed Consent</dc:title>
  <dc:subject/>
  <dc:creator>anewt</dc:creator>
  <cp:keywords/>
  <dc:description/>
  <cp:lastModifiedBy>Tara Corbett</cp:lastModifiedBy>
  <cp:revision>2</cp:revision>
  <cp:lastPrinted>2025-12-16T15:48:00Z</cp:lastPrinted>
  <dcterms:created xsi:type="dcterms:W3CDTF">2026-01-10T15:29:00Z</dcterms:created>
  <dcterms:modified xsi:type="dcterms:W3CDTF">2026-01-10T15:29:00Z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LastSaved">
    <vt:filetime>2022-06-20T00:00:00Z</vt:filetime>
  </property>
  <property fmtid="{D5CDD505-2E9C-101B-9397-08002B2CF9AE}" pid="4" name="Producer">
    <vt:lpwstr>Microsoft: Print To PDF</vt:lpwstr>
  </property>
</Properties>
</file>