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1B87" w14:textId="1520DC7A" w:rsidR="003C7EE2" w:rsidRDefault="003C7EE2" w:rsidP="003C7EE2">
      <w:r>
        <w:rPr>
          <w:noProof/>
        </w:rPr>
        <w:drawing>
          <wp:anchor distT="0" distB="0" distL="114300" distR="114300" simplePos="0" relativeHeight="251659264" behindDoc="0" locked="0" layoutInCell="1" allowOverlap="1" wp14:anchorId="63AF94DD" wp14:editId="3D655B3C">
            <wp:simplePos x="914400" y="914400"/>
            <wp:positionH relativeFrom="margin">
              <wp:align>center</wp:align>
            </wp:positionH>
            <wp:positionV relativeFrom="margin">
              <wp:align>top</wp:align>
            </wp:positionV>
            <wp:extent cx="5905500" cy="1198880"/>
            <wp:effectExtent l="0" t="0" r="0" b="1270"/>
            <wp:wrapSquare wrapText="bothSides"/>
            <wp:docPr id="20374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1198880"/>
                    </a:xfrm>
                    <a:prstGeom prst="rect">
                      <a:avLst/>
                    </a:prstGeom>
                    <a:noFill/>
                  </pic:spPr>
                </pic:pic>
              </a:graphicData>
            </a:graphic>
          </wp:anchor>
        </w:drawing>
      </w:r>
    </w:p>
    <w:p w14:paraId="1705B5BE" w14:textId="4534C1B1" w:rsidR="005317AD" w:rsidRPr="009B4050" w:rsidRDefault="005317AD" w:rsidP="009B4050"/>
    <w:p w14:paraId="2E80D222" w14:textId="6D375535" w:rsidR="009B4050" w:rsidRPr="00C9070F" w:rsidRDefault="003C7EE2" w:rsidP="00D92A58">
      <w:pPr>
        <w:jc w:val="center"/>
        <w:rPr>
          <w:rFonts w:ascii="Times New Roman" w:hAnsi="Times New Roman" w:cs="Times New Roman"/>
          <w:b/>
          <w:bCs/>
          <w:sz w:val="56"/>
          <w:szCs w:val="56"/>
        </w:rPr>
      </w:pPr>
      <w:r w:rsidRPr="00C9070F">
        <w:rPr>
          <w:rFonts w:ascii="Times New Roman" w:hAnsi="Times New Roman" w:cs="Times New Roman"/>
          <w:b/>
          <w:bCs/>
          <w:sz w:val="56"/>
          <w:szCs w:val="56"/>
        </w:rPr>
        <w:t>MANUAL DEL CLIENTE</w:t>
      </w:r>
    </w:p>
    <w:p w14:paraId="420A66EE" w14:textId="77777777" w:rsidR="00853D76" w:rsidRDefault="00853D76" w:rsidP="00C116A3">
      <w:pPr>
        <w:jc w:val="center"/>
        <w:rPr>
          <w:rFonts w:ascii="Times New Roman" w:hAnsi="Times New Roman" w:cs="Times New Roman"/>
          <w:b/>
          <w:bCs/>
          <w:sz w:val="24"/>
          <w:szCs w:val="24"/>
        </w:rPr>
      </w:pPr>
    </w:p>
    <w:p w14:paraId="665239DE" w14:textId="4DEAC167" w:rsidR="009B4050" w:rsidRPr="00C9070F" w:rsidRDefault="00E46DB9"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Unidad Móvil de Crisis del Departamento de Salud Mental de Carolina del Sur</w:t>
      </w:r>
    </w:p>
    <w:p w14:paraId="62E22746" w14:textId="38D5DACD" w:rsidR="00B03A7F" w:rsidRPr="00C9070F" w:rsidRDefault="00B03A7F"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1-833-364-2274</w:t>
      </w:r>
    </w:p>
    <w:p w14:paraId="6CD45BA8" w14:textId="77777777" w:rsidR="00E1583A" w:rsidRPr="00C9070F" w:rsidRDefault="00E1583A" w:rsidP="00A1515E">
      <w:pPr>
        <w:spacing w:after="0" w:line="240" w:lineRule="auto"/>
        <w:jc w:val="center"/>
        <w:rPr>
          <w:rFonts w:ascii="Times New Roman" w:hAnsi="Times New Roman" w:cs="Times New Roman"/>
          <w:b/>
          <w:bCs/>
        </w:rPr>
      </w:pPr>
    </w:p>
    <w:p w14:paraId="3F5934E4" w14:textId="40B1D324" w:rsidR="00E1583A" w:rsidRPr="00C9070F" w:rsidRDefault="00FD26D7"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Línea Nacional de Prevención del Suicidio</w:t>
      </w:r>
    </w:p>
    <w:p w14:paraId="3B0B3D12" w14:textId="7AF5198E" w:rsidR="00FD26D7" w:rsidRPr="00C9070F" w:rsidRDefault="00405D9A"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1-800-273-TALK (8255)</w:t>
      </w:r>
    </w:p>
    <w:p w14:paraId="33871244" w14:textId="4C7E3288" w:rsidR="00405D9A" w:rsidRPr="00C9070F" w:rsidRDefault="0035356F"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Línea de texto de crisis: Envíe un mensaje de texto con la palabra TALK a 741741</w:t>
      </w:r>
    </w:p>
    <w:p w14:paraId="6D2370F8" w14:textId="77777777" w:rsidR="00804BEF" w:rsidRPr="00C9070F" w:rsidRDefault="00804BEF" w:rsidP="00A1515E">
      <w:pPr>
        <w:spacing w:after="0" w:line="240" w:lineRule="auto"/>
        <w:jc w:val="center"/>
        <w:rPr>
          <w:rFonts w:ascii="Times New Roman" w:hAnsi="Times New Roman" w:cs="Times New Roman"/>
          <w:b/>
          <w:bCs/>
        </w:rPr>
      </w:pPr>
    </w:p>
    <w:p w14:paraId="5824B1F6" w14:textId="6BD71BC9" w:rsidR="00804BEF" w:rsidRPr="00C9070F" w:rsidRDefault="00804BEF"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Línea de vida trans para la prevención del suicidio</w:t>
      </w:r>
    </w:p>
    <w:p w14:paraId="7F7D7A6A" w14:textId="3FEF1B9A" w:rsidR="00804BEF" w:rsidRPr="00C9070F" w:rsidRDefault="00804BEF"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1-877-565-8860</w:t>
      </w:r>
    </w:p>
    <w:p w14:paraId="29ACCCBB" w14:textId="77777777" w:rsidR="00804BEF" w:rsidRPr="00C9070F" w:rsidRDefault="00804BEF" w:rsidP="00A1515E">
      <w:pPr>
        <w:spacing w:after="0" w:line="240" w:lineRule="auto"/>
        <w:jc w:val="center"/>
        <w:rPr>
          <w:rFonts w:ascii="Times New Roman" w:hAnsi="Times New Roman" w:cs="Times New Roman"/>
          <w:b/>
          <w:bCs/>
        </w:rPr>
      </w:pPr>
    </w:p>
    <w:p w14:paraId="6778C05E" w14:textId="72843E7E" w:rsidR="00314D26" w:rsidRPr="00C9070F" w:rsidRDefault="00314D26"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Línea de prevención del suicidio juvenil LGBT</w:t>
      </w:r>
    </w:p>
    <w:p w14:paraId="7BF35427" w14:textId="141C3E43" w:rsidR="00314D26" w:rsidRPr="00C9070F" w:rsidRDefault="00314D26"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866-488-7386</w:t>
      </w:r>
    </w:p>
    <w:p w14:paraId="60FAA7C9" w14:textId="77777777" w:rsidR="00C116A3" w:rsidRPr="00C9070F" w:rsidRDefault="00C116A3" w:rsidP="00A1515E">
      <w:pPr>
        <w:spacing w:after="0" w:line="240" w:lineRule="auto"/>
        <w:jc w:val="center"/>
        <w:rPr>
          <w:rFonts w:ascii="Times New Roman" w:hAnsi="Times New Roman" w:cs="Times New Roman"/>
          <w:b/>
          <w:bCs/>
        </w:rPr>
      </w:pPr>
    </w:p>
    <w:p w14:paraId="02B8F1F5" w14:textId="77777777" w:rsidR="00D92A58" w:rsidRPr="00C9070F" w:rsidRDefault="00D92A58" w:rsidP="00A1515E">
      <w:pPr>
        <w:spacing w:after="0" w:line="240" w:lineRule="auto"/>
        <w:jc w:val="center"/>
        <w:rPr>
          <w:rFonts w:ascii="Times New Roman" w:hAnsi="Times New Roman" w:cs="Times New Roman"/>
          <w:b/>
          <w:bCs/>
        </w:rPr>
      </w:pPr>
      <w:hyperlink r:id="rId9" w:tgtFrame="_blank" w:history="1">
        <w:r w:rsidRPr="00C9070F">
          <w:rPr>
            <w:rStyle w:val="Hyperlink"/>
            <w:rFonts w:ascii="Times New Roman" w:hAnsi="Times New Roman" w:cs="Times New Roman"/>
            <w:b/>
            <w:bCs/>
            <w:color w:val="auto"/>
            <w:u w:val="none"/>
          </w:rPr>
          <w:t>Salud conductual de Three Rivers</w:t>
        </w:r>
      </w:hyperlink>
    </w:p>
    <w:p w14:paraId="0C26F7A2" w14:textId="63429E4F" w:rsidR="00D92A58" w:rsidRPr="00C9070F" w:rsidRDefault="00D92A58" w:rsidP="00A1515E">
      <w:pPr>
        <w:spacing w:after="0" w:line="240" w:lineRule="auto"/>
        <w:jc w:val="center"/>
        <w:rPr>
          <w:rFonts w:ascii="Times New Roman" w:hAnsi="Times New Roman" w:cs="Times New Roman"/>
          <w:b/>
          <w:bCs/>
        </w:rPr>
      </w:pPr>
      <w:hyperlink r:id="rId10" w:tgtFrame="_blank" w:history="1">
        <w:r w:rsidRPr="00C9070F">
          <w:rPr>
            <w:rStyle w:val="Hyperlink"/>
            <w:rFonts w:ascii="Times New Roman" w:hAnsi="Times New Roman" w:cs="Times New Roman"/>
            <w:b/>
            <w:bCs/>
            <w:color w:val="auto"/>
            <w:u w:val="none"/>
          </w:rPr>
          <w:t>2900 Sunset Blvd, West Columbia, Carolina del Sur 29169</w:t>
        </w:r>
      </w:hyperlink>
      <w:r w:rsidRPr="00C9070F">
        <w:rPr>
          <w:rFonts w:ascii="Times New Roman" w:hAnsi="Times New Roman" w:cs="Times New Roman"/>
          <w:b/>
          <w:bCs/>
        </w:rPr>
        <w:t> </w:t>
      </w:r>
    </w:p>
    <w:p w14:paraId="4DF6BB19" w14:textId="77777777" w:rsidR="00D92A58" w:rsidRPr="00C9070F" w:rsidRDefault="00D92A58" w:rsidP="00A1515E">
      <w:pPr>
        <w:spacing w:after="0" w:line="240" w:lineRule="auto"/>
        <w:jc w:val="center"/>
        <w:rPr>
          <w:rFonts w:ascii="Times New Roman" w:hAnsi="Times New Roman" w:cs="Times New Roman"/>
          <w:b/>
          <w:bCs/>
        </w:rPr>
      </w:pPr>
      <w:hyperlink r:id="rId11" w:history="1">
        <w:r w:rsidRPr="00C9070F">
          <w:rPr>
            <w:rStyle w:val="Hyperlink"/>
            <w:rFonts w:ascii="Times New Roman" w:hAnsi="Times New Roman" w:cs="Times New Roman"/>
            <w:b/>
            <w:bCs/>
            <w:color w:val="auto"/>
            <w:u w:val="none"/>
          </w:rPr>
          <w:t>(803) 796-9911</w:t>
        </w:r>
      </w:hyperlink>
    </w:p>
    <w:p w14:paraId="3B4CADEA" w14:textId="77777777" w:rsidR="00D92A58" w:rsidRDefault="00D92A58" w:rsidP="00A1515E">
      <w:pPr>
        <w:spacing w:after="0" w:line="240" w:lineRule="auto"/>
        <w:jc w:val="center"/>
        <w:rPr>
          <w:rFonts w:ascii="Times New Roman" w:hAnsi="Times New Roman" w:cs="Times New Roman"/>
          <w:b/>
          <w:bCs/>
        </w:rPr>
      </w:pPr>
      <w:r w:rsidRPr="00C9070F">
        <w:rPr>
          <w:rFonts w:ascii="Times New Roman" w:hAnsi="Times New Roman" w:cs="Times New Roman"/>
          <w:b/>
          <w:bCs/>
        </w:rPr>
        <w:t>threeriversbehavioral.org</w:t>
      </w:r>
    </w:p>
    <w:p w14:paraId="0D6AA7BA" w14:textId="660A2AA8" w:rsidR="009F3132" w:rsidRPr="00C9070F" w:rsidRDefault="009F3132" w:rsidP="00A1515E">
      <w:pPr>
        <w:spacing w:after="0" w:line="240" w:lineRule="auto"/>
        <w:jc w:val="center"/>
        <w:rPr>
          <w:rFonts w:ascii="Times New Roman" w:hAnsi="Times New Roman" w:cs="Times New Roman"/>
          <w:b/>
          <w:bCs/>
        </w:rPr>
      </w:pPr>
      <w:r>
        <w:rPr>
          <w:rFonts w:ascii="Times New Roman" w:hAnsi="Times New Roman" w:cs="Times New Roman"/>
          <w:b/>
          <w:bCs/>
        </w:rPr>
        <w:t>Servicios para pacientes hospitalizados</w:t>
      </w:r>
    </w:p>
    <w:p w14:paraId="00CD431F" w14:textId="77777777" w:rsidR="003C7EE2" w:rsidRDefault="003C7EE2" w:rsidP="00A1515E">
      <w:pPr>
        <w:spacing w:after="0" w:line="240" w:lineRule="auto"/>
        <w:rPr>
          <w:rFonts w:ascii="Times New Roman" w:hAnsi="Times New Roman" w:cs="Times New Roman"/>
          <w:sz w:val="24"/>
          <w:szCs w:val="24"/>
        </w:rPr>
      </w:pPr>
    </w:p>
    <w:p w14:paraId="4E29A70D" w14:textId="77777777" w:rsidR="003C7EE2" w:rsidRDefault="003C7EE2" w:rsidP="008F0D5D">
      <w:pPr>
        <w:rPr>
          <w:rFonts w:ascii="Times New Roman" w:hAnsi="Times New Roman" w:cs="Times New Roman"/>
          <w:sz w:val="24"/>
          <w:szCs w:val="24"/>
        </w:rPr>
      </w:pPr>
    </w:p>
    <w:p w14:paraId="152D112D" w14:textId="77777777" w:rsidR="00C9070F" w:rsidRDefault="00C9070F" w:rsidP="003C7EE2">
      <w:pPr>
        <w:jc w:val="center"/>
        <w:rPr>
          <w:rFonts w:ascii="Times New Roman" w:hAnsi="Times New Roman" w:cs="Times New Roman"/>
          <w:b/>
          <w:bCs/>
          <w:sz w:val="24"/>
          <w:szCs w:val="24"/>
        </w:rPr>
      </w:pPr>
    </w:p>
    <w:p w14:paraId="2E4D17FE" w14:textId="77777777" w:rsidR="00A1515E" w:rsidRDefault="00A1515E" w:rsidP="003C7EE2">
      <w:pPr>
        <w:jc w:val="center"/>
        <w:rPr>
          <w:rFonts w:ascii="Times New Roman" w:hAnsi="Times New Roman" w:cs="Times New Roman"/>
          <w:b/>
          <w:bCs/>
          <w:sz w:val="24"/>
          <w:szCs w:val="24"/>
        </w:rPr>
      </w:pPr>
    </w:p>
    <w:p w14:paraId="7BE7D6F2" w14:textId="7FE7FC69" w:rsidR="0032127F" w:rsidRDefault="0032127F" w:rsidP="00F033DF">
      <w:pPr>
        <w:rPr>
          <w:rFonts w:ascii="Times New Roman" w:hAnsi="Times New Roman" w:cs="Times New Roman"/>
          <w:b/>
          <w:bCs/>
        </w:rPr>
        <w:sectPr w:rsidR="0032127F" w:rsidSect="00F033DF">
          <w:footerReference w:type="default" r:id="rId12"/>
          <w:pgSz w:w="15840" w:h="12240" w:orient="landscape"/>
          <w:pgMar w:top="1440" w:right="1440" w:bottom="1440" w:left="1440" w:header="720" w:footer="720" w:gutter="0"/>
          <w:cols w:space="720"/>
          <w:docGrid w:linePitch="360"/>
        </w:sectPr>
      </w:pPr>
    </w:p>
    <w:p w14:paraId="5D503860" w14:textId="7CF897ED" w:rsidR="003C7EE2" w:rsidRPr="00C9070F" w:rsidRDefault="003C7EE2" w:rsidP="003C7EE2">
      <w:pPr>
        <w:jc w:val="center"/>
        <w:rPr>
          <w:rFonts w:ascii="Times New Roman" w:hAnsi="Times New Roman" w:cs="Times New Roman"/>
          <w:b/>
          <w:bCs/>
        </w:rPr>
      </w:pPr>
      <w:r w:rsidRPr="00C9070F">
        <w:rPr>
          <w:rFonts w:ascii="Times New Roman" w:hAnsi="Times New Roman" w:cs="Times New Roman"/>
          <w:b/>
          <w:bCs/>
        </w:rPr>
        <w:lastRenderedPageBreak/>
        <w:t>TABLA DE CONTENIDOS</w:t>
      </w:r>
    </w:p>
    <w:p w14:paraId="7502A326" w14:textId="77777777" w:rsidR="003C7EE2" w:rsidRPr="00C9070F" w:rsidRDefault="003C7EE2" w:rsidP="003C7EE2">
      <w:pPr>
        <w:jc w:val="center"/>
        <w:rPr>
          <w:rFonts w:ascii="Times New Roman" w:hAnsi="Times New Roman" w:cs="Times New Roman"/>
          <w:b/>
          <w:bCs/>
        </w:rPr>
      </w:pPr>
    </w:p>
    <w:p w14:paraId="2935B029" w14:textId="61AA0470" w:rsidR="00EE0174" w:rsidRPr="00C9070F" w:rsidRDefault="00551932" w:rsidP="003C7EE2">
      <w:pPr>
        <w:rPr>
          <w:rFonts w:ascii="Times New Roman" w:hAnsi="Times New Roman" w:cs="Times New Roman"/>
        </w:rPr>
      </w:pPr>
      <w:r w:rsidRPr="00C9070F">
        <w:rPr>
          <w:rFonts w:ascii="Times New Roman" w:hAnsi="Times New Roman" w:cs="Times New Roman"/>
        </w:rPr>
        <w:t>Carta del Director.......................................................2</w:t>
      </w:r>
    </w:p>
    <w:p w14:paraId="5898A656" w14:textId="736241BD" w:rsidR="00551932" w:rsidRPr="00C9070F" w:rsidRDefault="00551932" w:rsidP="003C7EE2">
      <w:pPr>
        <w:rPr>
          <w:rFonts w:ascii="Times New Roman" w:hAnsi="Times New Roman" w:cs="Times New Roman"/>
        </w:rPr>
      </w:pPr>
      <w:r w:rsidRPr="00C9070F">
        <w:rPr>
          <w:rFonts w:ascii="Times New Roman" w:hAnsi="Times New Roman" w:cs="Times New Roman"/>
        </w:rPr>
        <w:t>Declaración de objetivos......................................................... 2</w:t>
      </w:r>
    </w:p>
    <w:p w14:paraId="65B69C43" w14:textId="447D3137" w:rsidR="00551932" w:rsidRPr="00C9070F" w:rsidRDefault="00551932" w:rsidP="003C7EE2">
      <w:pPr>
        <w:rPr>
          <w:rFonts w:ascii="Times New Roman" w:hAnsi="Times New Roman" w:cs="Times New Roman"/>
        </w:rPr>
      </w:pPr>
      <w:r w:rsidRPr="00C9070F">
        <w:rPr>
          <w:rFonts w:ascii="Times New Roman" w:hAnsi="Times New Roman" w:cs="Times New Roman"/>
        </w:rPr>
        <w:t>Bienvenidos a Un Nuevo Mañana...........................................3</w:t>
      </w:r>
    </w:p>
    <w:p w14:paraId="51FF8BFA" w14:textId="5E2FC0E1" w:rsidR="00551932" w:rsidRPr="00C9070F" w:rsidRDefault="00551932" w:rsidP="003C7EE2">
      <w:pPr>
        <w:rPr>
          <w:rFonts w:ascii="Times New Roman" w:hAnsi="Times New Roman" w:cs="Times New Roman"/>
        </w:rPr>
      </w:pPr>
      <w:r w:rsidRPr="00C9070F">
        <w:rPr>
          <w:rFonts w:ascii="Times New Roman" w:hAnsi="Times New Roman" w:cs="Times New Roman"/>
        </w:rPr>
        <w:t>Aviso de prácticas de privacidad.............................................. 5</w:t>
      </w:r>
    </w:p>
    <w:p w14:paraId="4CCCE6EA" w14:textId="57DADAD5" w:rsidR="00551932" w:rsidRPr="00C9070F" w:rsidRDefault="00551932" w:rsidP="003C7EE2">
      <w:pPr>
        <w:rPr>
          <w:rFonts w:ascii="Times New Roman" w:hAnsi="Times New Roman" w:cs="Times New Roman"/>
        </w:rPr>
      </w:pPr>
      <w:r w:rsidRPr="00C9070F">
        <w:rPr>
          <w:rFonts w:ascii="Times New Roman" w:hAnsi="Times New Roman" w:cs="Times New Roman"/>
        </w:rPr>
        <w:t>Código de ética.............................................................. 6</w:t>
      </w:r>
    </w:p>
    <w:p w14:paraId="4B516637" w14:textId="3C5C4A63" w:rsidR="00551932" w:rsidRPr="00C9070F" w:rsidRDefault="00B63195" w:rsidP="003C7EE2">
      <w:pPr>
        <w:rPr>
          <w:rFonts w:ascii="Times New Roman" w:hAnsi="Times New Roman" w:cs="Times New Roman"/>
        </w:rPr>
      </w:pPr>
      <w:r w:rsidRPr="00C9070F">
        <w:rPr>
          <w:rFonts w:ascii="Times New Roman" w:hAnsi="Times New Roman" w:cs="Times New Roman"/>
        </w:rPr>
        <w:t>Confidencialidad del cliente...................................................... 8</w:t>
      </w:r>
    </w:p>
    <w:p w14:paraId="5EBEC203" w14:textId="58A91901" w:rsidR="00551932" w:rsidRPr="00C9070F" w:rsidRDefault="00551932" w:rsidP="003C7EE2">
      <w:pPr>
        <w:rPr>
          <w:rFonts w:ascii="Times New Roman" w:hAnsi="Times New Roman" w:cs="Times New Roman"/>
        </w:rPr>
      </w:pPr>
      <w:r w:rsidRPr="00C9070F">
        <w:rPr>
          <w:rFonts w:ascii="Times New Roman" w:hAnsi="Times New Roman" w:cs="Times New Roman"/>
        </w:rPr>
        <w:t>Política financiera............................................................ 9</w:t>
      </w:r>
    </w:p>
    <w:p w14:paraId="21AAFEFA" w14:textId="3CE4A2A5" w:rsidR="007B5B4D" w:rsidRPr="00C9070F" w:rsidRDefault="007B5B4D" w:rsidP="003C7EE2">
      <w:pPr>
        <w:rPr>
          <w:rFonts w:ascii="Times New Roman" w:hAnsi="Times New Roman" w:cs="Times New Roman"/>
        </w:rPr>
      </w:pPr>
      <w:r w:rsidRPr="00C9070F">
        <w:rPr>
          <w:rFonts w:ascii="Times New Roman" w:hAnsi="Times New Roman" w:cs="Times New Roman"/>
        </w:rPr>
        <w:t>Política de registros.............................................................9</w:t>
      </w:r>
    </w:p>
    <w:p w14:paraId="4F344C67" w14:textId="7381DBD1" w:rsidR="00551932" w:rsidRPr="00C9070F" w:rsidRDefault="00551932" w:rsidP="003C7EE2">
      <w:pPr>
        <w:rPr>
          <w:rFonts w:ascii="Times New Roman" w:hAnsi="Times New Roman" w:cs="Times New Roman"/>
        </w:rPr>
      </w:pPr>
      <w:r w:rsidRPr="00C9070F">
        <w:rPr>
          <w:rFonts w:ascii="Times New Roman" w:hAnsi="Times New Roman" w:cs="Times New Roman"/>
        </w:rPr>
        <w:t>Accediendo a su registro...................................................10</w:t>
      </w:r>
    </w:p>
    <w:p w14:paraId="05011311" w14:textId="38641B8E" w:rsidR="00551932" w:rsidRPr="00C9070F" w:rsidRDefault="00551932" w:rsidP="003C7EE2">
      <w:pPr>
        <w:rPr>
          <w:rFonts w:ascii="Times New Roman" w:hAnsi="Times New Roman" w:cs="Times New Roman"/>
        </w:rPr>
      </w:pPr>
      <w:r w:rsidRPr="00C9070F">
        <w:rPr>
          <w:rFonts w:ascii="Times New Roman" w:hAnsi="Times New Roman" w:cs="Times New Roman"/>
        </w:rPr>
        <w:t>Derechos del cliente................................................................ 10</w:t>
      </w:r>
    </w:p>
    <w:p w14:paraId="290F48F9" w14:textId="31E1A42D" w:rsidR="00551932" w:rsidRPr="00C9070F" w:rsidRDefault="00551932" w:rsidP="003C7EE2">
      <w:pPr>
        <w:rPr>
          <w:rFonts w:ascii="Times New Roman" w:hAnsi="Times New Roman" w:cs="Times New Roman"/>
        </w:rPr>
      </w:pPr>
      <w:r w:rsidRPr="00C9070F">
        <w:rPr>
          <w:rFonts w:ascii="Times New Roman" w:hAnsi="Times New Roman" w:cs="Times New Roman"/>
        </w:rPr>
        <w:t>Procedimiento de quejas del cliente............................................... 11</w:t>
      </w:r>
    </w:p>
    <w:p w14:paraId="102D96F3" w14:textId="3E6488D2" w:rsidR="00DF7CB9" w:rsidRDefault="00DF7CB9" w:rsidP="003C7EE2">
      <w:pPr>
        <w:rPr>
          <w:rFonts w:ascii="Times New Roman" w:hAnsi="Times New Roman" w:cs="Times New Roman"/>
        </w:rPr>
      </w:pPr>
      <w:r w:rsidRPr="00C9070F">
        <w:rPr>
          <w:rFonts w:ascii="Times New Roman" w:hAnsi="Times New Roman" w:cs="Times New Roman"/>
        </w:rPr>
        <w:t>Descripciones del programa......................................................11</w:t>
      </w:r>
    </w:p>
    <w:p w14:paraId="355EE753" w14:textId="6A6EF972" w:rsidR="00BB16B8" w:rsidRPr="00C9070F" w:rsidRDefault="00BB16B8" w:rsidP="003C7EE2">
      <w:pPr>
        <w:rPr>
          <w:rFonts w:ascii="Times New Roman" w:hAnsi="Times New Roman" w:cs="Times New Roman"/>
        </w:rPr>
      </w:pPr>
      <w:r>
        <w:rPr>
          <w:rFonts w:ascii="Times New Roman" w:hAnsi="Times New Roman" w:cs="Times New Roman"/>
        </w:rPr>
        <w:t>Política de telesalud...........................................................12</w:t>
      </w:r>
    </w:p>
    <w:p w14:paraId="7FF6287A" w14:textId="02DDF201" w:rsidR="00F04494" w:rsidRPr="00C9070F" w:rsidRDefault="00D83089" w:rsidP="003C7EE2">
      <w:pPr>
        <w:rPr>
          <w:rFonts w:ascii="Times New Roman" w:hAnsi="Times New Roman" w:cs="Times New Roman"/>
        </w:rPr>
      </w:pPr>
      <w:r>
        <w:rPr>
          <w:rFonts w:ascii="Times New Roman" w:hAnsi="Times New Roman" w:cs="Times New Roman"/>
        </w:rPr>
        <w:t>Directivas anticipadas...................................................... 14</w:t>
      </w:r>
    </w:p>
    <w:p w14:paraId="797330A0" w14:textId="41748CE7" w:rsidR="00423786" w:rsidRDefault="00423786" w:rsidP="003C7EE2">
      <w:pPr>
        <w:rPr>
          <w:rFonts w:ascii="Times New Roman" w:hAnsi="Times New Roman" w:cs="Times New Roman"/>
        </w:rPr>
      </w:pPr>
      <w:r w:rsidRPr="00C9070F">
        <w:rPr>
          <w:rFonts w:ascii="Times New Roman" w:hAnsi="Times New Roman" w:cs="Times New Roman"/>
        </w:rPr>
        <w:t>Política de Baja y Transición.......................................... 14</w:t>
      </w:r>
    </w:p>
    <w:p w14:paraId="4FEEE8A1" w14:textId="636682AF" w:rsidR="00D83089" w:rsidRDefault="00D83089" w:rsidP="003C7EE2">
      <w:pPr>
        <w:rPr>
          <w:rFonts w:ascii="Times New Roman" w:hAnsi="Times New Roman" w:cs="Times New Roman"/>
          <w:sz w:val="24"/>
          <w:szCs w:val="24"/>
        </w:rPr>
      </w:pPr>
      <w:r>
        <w:rPr>
          <w:rFonts w:ascii="Times New Roman" w:hAnsi="Times New Roman" w:cs="Times New Roman"/>
        </w:rPr>
        <w:t>Salud y seguridad...........................................................16</w:t>
      </w:r>
    </w:p>
    <w:p w14:paraId="0A25B53D" w14:textId="77777777" w:rsidR="00A454A0" w:rsidRDefault="00A454A0" w:rsidP="003C7EE2">
      <w:pPr>
        <w:rPr>
          <w:rFonts w:ascii="Times New Roman" w:hAnsi="Times New Roman" w:cs="Times New Roman"/>
          <w:sz w:val="24"/>
          <w:szCs w:val="24"/>
        </w:rPr>
      </w:pPr>
    </w:p>
    <w:p w14:paraId="03854025" w14:textId="77777777" w:rsidR="00551932" w:rsidRDefault="00551932" w:rsidP="003C7EE2">
      <w:pPr>
        <w:rPr>
          <w:rFonts w:ascii="Times New Roman" w:hAnsi="Times New Roman" w:cs="Times New Roman"/>
          <w:sz w:val="24"/>
          <w:szCs w:val="24"/>
        </w:rPr>
      </w:pPr>
    </w:p>
    <w:p w14:paraId="543153DF" w14:textId="77777777" w:rsidR="00551932" w:rsidRDefault="00551932" w:rsidP="003C7EE2">
      <w:pPr>
        <w:rPr>
          <w:rFonts w:ascii="Times New Roman" w:hAnsi="Times New Roman" w:cs="Times New Roman"/>
          <w:sz w:val="24"/>
          <w:szCs w:val="24"/>
        </w:rPr>
      </w:pPr>
    </w:p>
    <w:p w14:paraId="608E1225" w14:textId="77777777" w:rsidR="005A7FE2" w:rsidRDefault="005A7FE2" w:rsidP="003C7EE2">
      <w:pPr>
        <w:rPr>
          <w:rFonts w:ascii="Times New Roman" w:hAnsi="Times New Roman" w:cs="Times New Roman"/>
          <w:sz w:val="24"/>
          <w:szCs w:val="24"/>
        </w:rPr>
      </w:pPr>
    </w:p>
    <w:p w14:paraId="4D3887B7" w14:textId="77777777" w:rsidR="005A7FE2" w:rsidRDefault="005A7FE2" w:rsidP="003C7EE2">
      <w:pPr>
        <w:rPr>
          <w:rFonts w:ascii="Times New Roman" w:hAnsi="Times New Roman" w:cs="Times New Roman"/>
          <w:sz w:val="24"/>
          <w:szCs w:val="24"/>
        </w:rPr>
      </w:pPr>
    </w:p>
    <w:p w14:paraId="09A1632A" w14:textId="77777777" w:rsidR="005A7FE2" w:rsidRDefault="005A7FE2" w:rsidP="003C7EE2">
      <w:pPr>
        <w:rPr>
          <w:rFonts w:ascii="Times New Roman" w:hAnsi="Times New Roman" w:cs="Times New Roman"/>
          <w:sz w:val="24"/>
          <w:szCs w:val="24"/>
        </w:rPr>
      </w:pPr>
    </w:p>
    <w:p w14:paraId="29B025FD" w14:textId="00986F1A" w:rsidR="005A7FE2" w:rsidRDefault="0032127F" w:rsidP="003C7EE2">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1BA3A49" wp14:editId="33E5591D">
            <wp:extent cx="3886200" cy="648276"/>
            <wp:effectExtent l="0" t="0" r="0" b="0"/>
            <wp:docPr id="611241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6200" cy="648276"/>
                    </a:xfrm>
                    <a:prstGeom prst="rect">
                      <a:avLst/>
                    </a:prstGeom>
                    <a:noFill/>
                  </pic:spPr>
                </pic:pic>
              </a:graphicData>
            </a:graphic>
          </wp:inline>
        </w:drawing>
      </w:r>
    </w:p>
    <w:p w14:paraId="5115FE10" w14:textId="32AF7F6C" w:rsidR="005A7FE2" w:rsidRPr="00C9070F" w:rsidRDefault="005A7FE2" w:rsidP="00F033DF">
      <w:pPr>
        <w:spacing w:line="240" w:lineRule="auto"/>
        <w:rPr>
          <w:rFonts w:ascii="Times New Roman" w:hAnsi="Times New Roman" w:cs="Times New Roman"/>
        </w:rPr>
      </w:pPr>
      <w:r w:rsidRPr="00C9070F">
        <w:rPr>
          <w:rFonts w:ascii="Times New Roman" w:hAnsi="Times New Roman" w:cs="Times New Roman"/>
        </w:rPr>
        <w:t xml:space="preserve">Para la persona que está considerando obtener atención en los servicios de salud conductual de A New Tomorrow: </w:t>
      </w:r>
    </w:p>
    <w:p w14:paraId="62825AEF" w14:textId="77777777" w:rsidR="005A7FE2" w:rsidRPr="00C9070F" w:rsidRDefault="005A7FE2" w:rsidP="00F033DF">
      <w:pPr>
        <w:spacing w:line="240" w:lineRule="auto"/>
        <w:rPr>
          <w:rFonts w:ascii="Times New Roman" w:hAnsi="Times New Roman" w:cs="Times New Roman"/>
        </w:rPr>
      </w:pPr>
    </w:p>
    <w:p w14:paraId="0EB9D603" w14:textId="07B54A59" w:rsidR="001A5F50" w:rsidRPr="00C9070F" w:rsidRDefault="005A7FE2" w:rsidP="00F033DF">
      <w:pPr>
        <w:spacing w:line="240" w:lineRule="auto"/>
        <w:rPr>
          <w:rFonts w:ascii="Times New Roman" w:hAnsi="Times New Roman" w:cs="Times New Roman"/>
        </w:rPr>
      </w:pPr>
      <w:r w:rsidRPr="00C9070F">
        <w:rPr>
          <w:rFonts w:ascii="Times New Roman" w:hAnsi="Times New Roman" w:cs="Times New Roman"/>
        </w:rPr>
        <w:t xml:space="preserve">En A New Tomorrow Behavioral Health Services, atendemos a personas en diversas etapas de la vida. Desde niños pequeños hasta adultos de todas las edades. Estamos dedicados a nuestros clientes, nuestra comunidad y nuestro personal. Dondequiera que se encuentre en la vida, nos esforzamos por actuar como un agente de cambio para ayudar a todos nuestros clientes en su objetivo de llevar una vida más saludable y satisfactoria. </w:t>
      </w:r>
    </w:p>
    <w:p w14:paraId="2DDB1C23" w14:textId="4913CDEA" w:rsidR="001A5F50" w:rsidRPr="00C9070F" w:rsidRDefault="001A5F50" w:rsidP="00F033DF">
      <w:pPr>
        <w:spacing w:line="240" w:lineRule="auto"/>
        <w:rPr>
          <w:rFonts w:ascii="Times New Roman" w:hAnsi="Times New Roman" w:cs="Times New Roman"/>
        </w:rPr>
      </w:pPr>
      <w:r w:rsidRPr="00C9070F">
        <w:rPr>
          <w:rFonts w:ascii="Times New Roman" w:hAnsi="Times New Roman" w:cs="Times New Roman"/>
        </w:rPr>
        <w:t>Felicitaciones por dar este paso positivo para lidiar con tu situación de vida actual. Si hay algo en lo que podamos ayudarlo durante su viaje, llámenos al (803) 883-4981.</w:t>
      </w:r>
    </w:p>
    <w:p w14:paraId="34A88857" w14:textId="08E33623" w:rsidR="001A5F50" w:rsidRPr="00C9070F" w:rsidRDefault="001A5F50" w:rsidP="00F033DF">
      <w:pPr>
        <w:spacing w:line="240" w:lineRule="auto"/>
        <w:rPr>
          <w:rFonts w:ascii="Times New Roman" w:hAnsi="Times New Roman" w:cs="Times New Roman"/>
        </w:rPr>
      </w:pPr>
      <w:r w:rsidRPr="00C9070F">
        <w:rPr>
          <w:rFonts w:ascii="Times New Roman" w:hAnsi="Times New Roman" w:cs="Times New Roman"/>
        </w:rPr>
        <w:t xml:space="preserve">Sinceramente </w:t>
      </w:r>
    </w:p>
    <w:p w14:paraId="6AE5AFBC" w14:textId="4AB4DD3F" w:rsidR="001A5F50" w:rsidRPr="00C9070F" w:rsidRDefault="001A5F50" w:rsidP="00F033DF">
      <w:pPr>
        <w:spacing w:after="0" w:line="240" w:lineRule="auto"/>
        <w:rPr>
          <w:rFonts w:ascii="Times New Roman" w:hAnsi="Times New Roman" w:cs="Times New Roman"/>
        </w:rPr>
      </w:pPr>
      <w:r w:rsidRPr="00C9070F">
        <w:rPr>
          <w:rFonts w:ascii="Times New Roman" w:hAnsi="Times New Roman" w:cs="Times New Roman"/>
        </w:rPr>
        <w:t>Tara L. Corbett MS, LPC, LPC-S</w:t>
      </w:r>
    </w:p>
    <w:p w14:paraId="428F9066" w14:textId="639CAEBF" w:rsidR="00DE4D82" w:rsidRPr="00C9070F" w:rsidRDefault="001A5F50" w:rsidP="00F033DF">
      <w:pPr>
        <w:spacing w:after="0" w:line="240" w:lineRule="auto"/>
        <w:rPr>
          <w:rFonts w:ascii="Times New Roman" w:hAnsi="Times New Roman" w:cs="Times New Roman"/>
        </w:rPr>
      </w:pPr>
      <w:r w:rsidRPr="00C9070F">
        <w:rPr>
          <w:rFonts w:ascii="Times New Roman" w:hAnsi="Times New Roman" w:cs="Times New Roman"/>
        </w:rPr>
        <w:t>Director</w:t>
      </w:r>
    </w:p>
    <w:p w14:paraId="4B8E0262" w14:textId="4B428E0D" w:rsidR="00F033DF" w:rsidRDefault="00F033DF" w:rsidP="00F033DF">
      <w:pPr>
        <w:spacing w:line="240" w:lineRule="auto"/>
        <w:rPr>
          <w:rFonts w:ascii="Times New Roman" w:hAnsi="Times New Roman" w:cs="Times New Roman"/>
          <w:sz w:val="24"/>
          <w:szCs w:val="24"/>
        </w:rPr>
      </w:pPr>
    </w:p>
    <w:p w14:paraId="6B3ACBA7" w14:textId="72EAE972" w:rsidR="00476F2D" w:rsidRPr="00A1515E" w:rsidRDefault="00AA1DD8" w:rsidP="00F033DF">
      <w:pPr>
        <w:spacing w:line="240" w:lineRule="auto"/>
        <w:jc w:val="center"/>
        <w:rPr>
          <w:rFonts w:ascii="Times New Roman" w:hAnsi="Times New Roman" w:cs="Times New Roman"/>
          <w:sz w:val="24"/>
          <w:szCs w:val="24"/>
        </w:rPr>
      </w:pPr>
      <w:r w:rsidRPr="00C9070F">
        <w:rPr>
          <w:rFonts w:ascii="Times New Roman" w:hAnsi="Times New Roman" w:cs="Times New Roman"/>
          <w:b/>
          <w:bCs/>
          <w:i/>
          <w:iCs/>
        </w:rPr>
        <w:t>Declaración de objetivos</w:t>
      </w:r>
    </w:p>
    <w:p w14:paraId="405E0445" w14:textId="371E6F29" w:rsidR="00042093" w:rsidRPr="00C9070F" w:rsidRDefault="00476F2D" w:rsidP="00F033DF">
      <w:pPr>
        <w:spacing w:line="240" w:lineRule="auto"/>
        <w:rPr>
          <w:rFonts w:ascii="Times New Roman" w:hAnsi="Times New Roman" w:cs="Times New Roman"/>
        </w:rPr>
      </w:pPr>
      <w:r w:rsidRPr="00C9070F">
        <w:rPr>
          <w:rFonts w:ascii="Times New Roman" w:hAnsi="Times New Roman" w:cs="Times New Roman"/>
        </w:rPr>
        <w:t xml:space="preserve">Aquí en un Nuevo Mañana, estamos dedicados a nuestros clientes, nuestra comunidad y nuestro personal. Nuestros servicios están centrados en la persona y se centran en las fortalezas, necesidades, habilidades y preferencias para satisfacer las necesidades de nuestros clientes. El nivel de nuestros servicios contribuye al bienestar físico, psicológico y social de nuestros clientes. </w:t>
      </w:r>
    </w:p>
    <w:p w14:paraId="370B0BBD" w14:textId="21FE49BD" w:rsidR="00C55E57" w:rsidRPr="00F033DF" w:rsidRDefault="00B22BB8" w:rsidP="00F033DF">
      <w:pPr>
        <w:spacing w:line="240" w:lineRule="auto"/>
        <w:rPr>
          <w:rFonts w:ascii="Times New Roman" w:hAnsi="Times New Roman" w:cs="Times New Roman"/>
          <w:i/>
          <w:iCs/>
        </w:rPr>
      </w:pPr>
      <w:r w:rsidRPr="00C9070F">
        <w:rPr>
          <w:rFonts w:ascii="Times New Roman" w:hAnsi="Times New Roman" w:cs="Times New Roman"/>
          <w:i/>
          <w:iCs/>
        </w:rPr>
        <w:t xml:space="preserve">Visión: </w:t>
      </w:r>
      <w:r w:rsidR="003144C3" w:rsidRPr="00C9070F">
        <w:rPr>
          <w:rFonts w:ascii="Times New Roman" w:hAnsi="Times New Roman" w:cs="Times New Roman"/>
        </w:rPr>
        <w:t xml:space="preserve">Convertirnos en un proveedor principal de servicios ambulatorios de salud conductual para niños, adolescentes y adultos para impulsar el bienestar de nuestra comunidad y escuelas. </w:t>
      </w:r>
    </w:p>
    <w:p w14:paraId="6E744931" w14:textId="335F8CDC" w:rsidR="005220EF" w:rsidRPr="00F033DF" w:rsidRDefault="005220EF" w:rsidP="00F033DF">
      <w:pPr>
        <w:spacing w:line="240" w:lineRule="auto"/>
        <w:rPr>
          <w:rFonts w:ascii="Times New Roman" w:hAnsi="Times New Roman" w:cs="Times New Roman"/>
          <w:i/>
          <w:iCs/>
        </w:rPr>
      </w:pPr>
      <w:r w:rsidRPr="00C9070F">
        <w:rPr>
          <w:rFonts w:ascii="Times New Roman" w:hAnsi="Times New Roman" w:cs="Times New Roman"/>
          <w:i/>
          <w:iCs/>
        </w:rPr>
        <w:t xml:space="preserve">Valores: </w:t>
      </w:r>
      <w:r w:rsidRPr="00C9070F">
        <w:rPr>
          <w:rFonts w:ascii="Times New Roman" w:hAnsi="Times New Roman" w:cs="Times New Roman"/>
        </w:rPr>
        <w:t xml:space="preserve">Atención al cliente de alta calidad: brindar la más alta calidad de atención a los clientes a los que servimos. </w:t>
      </w:r>
    </w:p>
    <w:p w14:paraId="4510C19C" w14:textId="2B7D9825" w:rsidR="0016389A" w:rsidRPr="00C9070F" w:rsidRDefault="0016389A" w:rsidP="00F033DF">
      <w:pPr>
        <w:spacing w:line="240" w:lineRule="auto"/>
        <w:rPr>
          <w:rFonts w:ascii="Times New Roman" w:hAnsi="Times New Roman" w:cs="Times New Roman"/>
        </w:rPr>
      </w:pPr>
      <w:r w:rsidRPr="00C9070F">
        <w:rPr>
          <w:rFonts w:ascii="Times New Roman" w:hAnsi="Times New Roman" w:cs="Times New Roman"/>
        </w:rPr>
        <w:lastRenderedPageBreak/>
        <w:t xml:space="preserve">Conducta éticamente profesional: mantener prácticas éticas para promover el bienestar y la confidencialidad de los clientes y la competencia de los consejeros. </w:t>
      </w:r>
    </w:p>
    <w:p w14:paraId="712B9540" w14:textId="1709C35D" w:rsidR="00DA370B" w:rsidRPr="00C9070F" w:rsidRDefault="0050568F" w:rsidP="00F033DF">
      <w:pPr>
        <w:spacing w:line="240" w:lineRule="auto"/>
        <w:rPr>
          <w:rFonts w:ascii="Times New Roman" w:hAnsi="Times New Roman" w:cs="Times New Roman"/>
        </w:rPr>
      </w:pPr>
      <w:r w:rsidRPr="00C9070F">
        <w:rPr>
          <w:rFonts w:ascii="Times New Roman" w:hAnsi="Times New Roman" w:cs="Times New Roman"/>
        </w:rPr>
        <w:t>Empatía: mostrar la compasión y la comprensión de los clientes para promover el bienestar y el crecimiento.</w:t>
      </w:r>
    </w:p>
    <w:p w14:paraId="30215351" w14:textId="4851EC3F" w:rsidR="00B20456" w:rsidRPr="00C9070F" w:rsidRDefault="00B20456" w:rsidP="00F033DF">
      <w:pPr>
        <w:spacing w:line="240" w:lineRule="auto"/>
        <w:rPr>
          <w:rFonts w:ascii="Times New Roman" w:hAnsi="Times New Roman" w:cs="Times New Roman"/>
        </w:rPr>
      </w:pPr>
      <w:r w:rsidRPr="00C9070F">
        <w:rPr>
          <w:rFonts w:ascii="Times New Roman" w:hAnsi="Times New Roman" w:cs="Times New Roman"/>
        </w:rPr>
        <w:t xml:space="preserve">Equidad: proporcionar el mismo nivel de atención a todas las personas. </w:t>
      </w:r>
    </w:p>
    <w:p w14:paraId="17FCE88E" w14:textId="708C1852" w:rsidR="00041039" w:rsidRPr="00C9070F" w:rsidRDefault="00041039" w:rsidP="00F033DF">
      <w:pPr>
        <w:spacing w:line="240" w:lineRule="auto"/>
        <w:rPr>
          <w:rFonts w:ascii="Times New Roman" w:hAnsi="Times New Roman" w:cs="Times New Roman"/>
        </w:rPr>
      </w:pPr>
      <w:r w:rsidRPr="00C9070F">
        <w:rPr>
          <w:rFonts w:ascii="Times New Roman" w:hAnsi="Times New Roman" w:cs="Times New Roman"/>
        </w:rPr>
        <w:t xml:space="preserve">Diversidad: promover el bienestar de las personas con una amplia gama de diferentes orígenes sociales y étnicos mediante el desarrollo de la adaptación a la prestación de servicios que refleje una comprensión de la diversidad entre y dentro de las culturas. </w:t>
      </w:r>
    </w:p>
    <w:p w14:paraId="0BC57365" w14:textId="77777777" w:rsidR="0032127F" w:rsidRDefault="00880672" w:rsidP="00F033DF">
      <w:pPr>
        <w:spacing w:line="240" w:lineRule="auto"/>
        <w:rPr>
          <w:rFonts w:ascii="Times New Roman" w:hAnsi="Times New Roman" w:cs="Times New Roman"/>
        </w:rPr>
      </w:pPr>
      <w:r w:rsidRPr="00C9070F">
        <w:rPr>
          <w:rFonts w:ascii="Times New Roman" w:hAnsi="Times New Roman" w:cs="Times New Roman"/>
        </w:rPr>
        <w:t>Centrado en la persona: mejorar la alianza terapéutica mediante la creación de una experiencia colaborativa basada en las fortalezas, necesidades, habilidades y preferencias de los clientes.</w:t>
      </w:r>
    </w:p>
    <w:p w14:paraId="6B9CE126" w14:textId="36879E02" w:rsidR="005B62CF" w:rsidRPr="00C9070F" w:rsidRDefault="003A36DE" w:rsidP="00F033DF">
      <w:pPr>
        <w:spacing w:line="240" w:lineRule="auto"/>
        <w:rPr>
          <w:rFonts w:ascii="Times New Roman" w:hAnsi="Times New Roman" w:cs="Times New Roman"/>
        </w:rPr>
      </w:pPr>
      <w:r w:rsidRPr="00C9070F">
        <w:rPr>
          <w:rFonts w:ascii="Times New Roman" w:hAnsi="Times New Roman" w:cs="Times New Roman"/>
        </w:rPr>
        <w:t xml:space="preserve">Defensa de los clientes: evaluar los servicios integrales en la comunidad que pueden ayudar a los clientes. </w:t>
      </w:r>
    </w:p>
    <w:p w14:paraId="62C79CED" w14:textId="480A900E" w:rsidR="005B62CF" w:rsidRPr="00C9070F" w:rsidRDefault="005B62CF" w:rsidP="00F033DF">
      <w:pPr>
        <w:spacing w:after="0" w:line="240" w:lineRule="auto"/>
        <w:rPr>
          <w:rFonts w:ascii="Times New Roman" w:hAnsi="Times New Roman" w:cs="Times New Roman"/>
          <w:i/>
          <w:iCs/>
        </w:rPr>
      </w:pPr>
      <w:r w:rsidRPr="00C9070F">
        <w:rPr>
          <w:rFonts w:ascii="Times New Roman" w:hAnsi="Times New Roman" w:cs="Times New Roman"/>
          <w:i/>
          <w:iCs/>
        </w:rPr>
        <w:t xml:space="preserve">Brindamos servicios para distintos programas: </w:t>
      </w:r>
    </w:p>
    <w:p w14:paraId="2AE5F4C7" w14:textId="77777777" w:rsidR="00FE6F59" w:rsidRPr="00C9070F" w:rsidRDefault="00FE6F59" w:rsidP="00F033DF">
      <w:pPr>
        <w:spacing w:after="0" w:line="240" w:lineRule="auto"/>
        <w:rPr>
          <w:rFonts w:ascii="Times New Roman" w:hAnsi="Times New Roman" w:cs="Times New Roman"/>
          <w:i/>
          <w:iCs/>
        </w:rPr>
      </w:pPr>
    </w:p>
    <w:p w14:paraId="72BE5638" w14:textId="1054757D" w:rsidR="00AB6B2C" w:rsidRPr="00C9070F" w:rsidRDefault="00C1173F" w:rsidP="00F033DF">
      <w:pPr>
        <w:pStyle w:val="ListParagraph"/>
        <w:numPr>
          <w:ilvl w:val="0"/>
          <w:numId w:val="9"/>
        </w:numPr>
        <w:spacing w:line="240" w:lineRule="auto"/>
        <w:rPr>
          <w:rFonts w:ascii="Times New Roman" w:hAnsi="Times New Roman" w:cs="Times New Roman"/>
        </w:rPr>
      </w:pPr>
      <w:r w:rsidRPr="00C9070F">
        <w:rPr>
          <w:rFonts w:ascii="Times New Roman" w:hAnsi="Times New Roman" w:cs="Times New Roman"/>
        </w:rPr>
        <w:t xml:space="preserve">Adultos que padecen una forma grave de enfermedad mental, como depresión, ansiedad, trastorno bipolar y otros trastornos de salud mental. </w:t>
      </w:r>
    </w:p>
    <w:p w14:paraId="47175809" w14:textId="3FD163D9" w:rsidR="00573E90" w:rsidRDefault="00797B8A" w:rsidP="00F033DF">
      <w:pPr>
        <w:pStyle w:val="ListParagraph"/>
        <w:numPr>
          <w:ilvl w:val="0"/>
          <w:numId w:val="9"/>
        </w:numPr>
        <w:spacing w:line="240" w:lineRule="auto"/>
        <w:rPr>
          <w:rFonts w:ascii="Times New Roman" w:hAnsi="Times New Roman" w:cs="Times New Roman"/>
        </w:rPr>
      </w:pPr>
      <w:r w:rsidRPr="00C9070F">
        <w:rPr>
          <w:rFonts w:ascii="Times New Roman" w:hAnsi="Times New Roman" w:cs="Times New Roman"/>
        </w:rPr>
        <w:t xml:space="preserve">Niños con trastornos emocionales graves. Estos son niños mayores de 5 años con enfermedades mentales como depresión, ansiedad, trastorno por déficit de atención con hiperactividad y otros trastornos de salud mental.  </w:t>
      </w:r>
    </w:p>
    <w:p w14:paraId="453888D7" w14:textId="787E9E26" w:rsidR="003D2B50" w:rsidRPr="00C9070F" w:rsidRDefault="003D2B50" w:rsidP="00F033DF">
      <w:pPr>
        <w:pStyle w:val="ListParagraph"/>
        <w:numPr>
          <w:ilvl w:val="0"/>
          <w:numId w:val="9"/>
        </w:numPr>
        <w:spacing w:line="240" w:lineRule="auto"/>
        <w:rPr>
          <w:rFonts w:ascii="Times New Roman" w:hAnsi="Times New Roman" w:cs="Times New Roman"/>
        </w:rPr>
      </w:pPr>
      <w:r>
        <w:rPr>
          <w:rFonts w:ascii="Times New Roman" w:hAnsi="Times New Roman" w:cs="Times New Roman"/>
        </w:rPr>
        <w:t>(LEA) Los servicios escolares ayudan a reducir las barreras para el tratamiento y la atención coordinada al cliente mientras se encuentra en el entorno escolar. El personal de la escuela recibe asistencia con la educación para ayudar a comprender mejor los problemas y técnicas de salud conductual del niño o adolescente y adaptaciones para satisfacer las necesidades centradas en la persona del niño o adolescente en el entorno educativo.</w:t>
      </w:r>
    </w:p>
    <w:p w14:paraId="071D9830" w14:textId="2D684946" w:rsidR="00C4395F" w:rsidRPr="00C9070F" w:rsidRDefault="00C4395F" w:rsidP="00F033DF">
      <w:pPr>
        <w:spacing w:line="240" w:lineRule="auto"/>
        <w:rPr>
          <w:rFonts w:ascii="Times New Roman" w:hAnsi="Times New Roman" w:cs="Times New Roman"/>
          <w:b/>
          <w:bCs/>
          <w:i/>
          <w:iCs/>
          <w:u w:val="single"/>
        </w:rPr>
      </w:pPr>
      <w:r w:rsidRPr="00C9070F">
        <w:rPr>
          <w:rFonts w:ascii="Times New Roman" w:hAnsi="Times New Roman" w:cs="Times New Roman"/>
          <w:b/>
          <w:bCs/>
          <w:i/>
          <w:iCs/>
          <w:u w:val="single"/>
        </w:rPr>
        <w:t xml:space="preserve">Criterios de admisión: </w:t>
      </w:r>
    </w:p>
    <w:p w14:paraId="48975EB9" w14:textId="0B072622" w:rsidR="00A63890" w:rsidRPr="00C9070F" w:rsidRDefault="00A63890" w:rsidP="00F033DF">
      <w:pPr>
        <w:spacing w:line="240" w:lineRule="auto"/>
        <w:rPr>
          <w:rFonts w:ascii="Times New Roman" w:hAnsi="Times New Roman" w:cs="Times New Roman"/>
        </w:rPr>
      </w:pPr>
      <w:bookmarkStart w:id="0" w:name="_Hlk176936731"/>
      <w:r w:rsidRPr="00C9070F">
        <w:rPr>
          <w:rFonts w:ascii="Times New Roman" w:hAnsi="Times New Roman" w:cs="Times New Roman"/>
        </w:rPr>
        <w:t>A New Tomorrow acepta a todos los clientes mayores de 5 años con seguros dentro de la red, pago por cuenta propia o escala móvil de tarifas que necesitan terapia ambulatoria de rutina.</w:t>
      </w:r>
    </w:p>
    <w:bookmarkEnd w:id="0"/>
    <w:p w14:paraId="2BE03ED0" w14:textId="31FC4970" w:rsidR="00C4395F" w:rsidRPr="00C9070F" w:rsidRDefault="00C4395F" w:rsidP="00F033DF">
      <w:pPr>
        <w:pStyle w:val="ListParagraph"/>
        <w:numPr>
          <w:ilvl w:val="0"/>
          <w:numId w:val="10"/>
        </w:numPr>
        <w:spacing w:line="240" w:lineRule="auto"/>
        <w:rPr>
          <w:rFonts w:ascii="Times New Roman" w:hAnsi="Times New Roman" w:cs="Times New Roman"/>
        </w:rPr>
      </w:pPr>
      <w:r w:rsidRPr="00C9070F">
        <w:rPr>
          <w:rFonts w:ascii="Times New Roman" w:hAnsi="Times New Roman" w:cs="Times New Roman"/>
        </w:rPr>
        <w:t xml:space="preserve">Se deben completar formularios financieros para determinar la tarifa de servicio del cliente o la escala móvil de tarifas. </w:t>
      </w:r>
    </w:p>
    <w:p w14:paraId="05D6B050" w14:textId="76465549" w:rsidR="00C4395F" w:rsidRPr="00C9070F" w:rsidRDefault="00C4395F" w:rsidP="00F033DF">
      <w:pPr>
        <w:pStyle w:val="ListParagraph"/>
        <w:numPr>
          <w:ilvl w:val="0"/>
          <w:numId w:val="10"/>
        </w:numPr>
        <w:spacing w:line="240" w:lineRule="auto"/>
        <w:rPr>
          <w:rFonts w:ascii="Times New Roman" w:hAnsi="Times New Roman" w:cs="Times New Roman"/>
        </w:rPr>
      </w:pPr>
      <w:r w:rsidRPr="00C9070F">
        <w:rPr>
          <w:rFonts w:ascii="Times New Roman" w:hAnsi="Times New Roman" w:cs="Times New Roman"/>
        </w:rPr>
        <w:t xml:space="preserve">El cliente debe firmar todos los formularios necesarios, como el consentimiento informado. Consentimiento para el tratamiento, SNAP, derechos de las personas atendidas, permiso para enviar facturación. </w:t>
      </w:r>
    </w:p>
    <w:p w14:paraId="12E8B823" w14:textId="77777777" w:rsidR="00F82D79" w:rsidRPr="00C9070F" w:rsidRDefault="00C5564D" w:rsidP="00F033DF">
      <w:pPr>
        <w:pStyle w:val="ListParagraph"/>
        <w:numPr>
          <w:ilvl w:val="0"/>
          <w:numId w:val="10"/>
        </w:numPr>
        <w:spacing w:line="240" w:lineRule="auto"/>
        <w:rPr>
          <w:rFonts w:ascii="Times New Roman" w:hAnsi="Times New Roman" w:cs="Times New Roman"/>
        </w:rPr>
      </w:pPr>
      <w:r w:rsidRPr="00C9070F">
        <w:rPr>
          <w:rFonts w:ascii="Times New Roman" w:hAnsi="Times New Roman" w:cs="Times New Roman"/>
        </w:rPr>
        <w:t xml:space="preserve">Se evaluará al cliente en cuanto a su necesidad de servicios y se le pedirá que participe en el desarrollo de un plan de servicios para ellos. </w:t>
      </w:r>
    </w:p>
    <w:p w14:paraId="25F2C699" w14:textId="0D8DC5C4" w:rsidR="00F82D79" w:rsidRPr="00C9070F" w:rsidRDefault="00F82D79" w:rsidP="00F033DF">
      <w:pPr>
        <w:pStyle w:val="ListParagraph"/>
        <w:numPr>
          <w:ilvl w:val="0"/>
          <w:numId w:val="10"/>
        </w:numPr>
        <w:spacing w:line="240" w:lineRule="auto"/>
        <w:rPr>
          <w:rFonts w:ascii="Times New Roman" w:hAnsi="Times New Roman" w:cs="Times New Roman"/>
        </w:rPr>
      </w:pPr>
      <w:r w:rsidRPr="00C9070F">
        <w:rPr>
          <w:rFonts w:ascii="Times New Roman" w:hAnsi="Times New Roman" w:cs="Times New Roman"/>
        </w:rPr>
        <w:t xml:space="preserve">Si se determina que un cliente necesita un nivel más alto de atención, el consejero se coordinará con el cliente para proporcionar referencias al nivel de atención necesario. </w:t>
      </w:r>
    </w:p>
    <w:p w14:paraId="5BEF26A9" w14:textId="4425A982" w:rsidR="0051327D" w:rsidRPr="00C9070F" w:rsidRDefault="00F82D79" w:rsidP="00F033DF">
      <w:pPr>
        <w:pStyle w:val="ListParagraph"/>
        <w:numPr>
          <w:ilvl w:val="0"/>
          <w:numId w:val="10"/>
        </w:numPr>
        <w:spacing w:line="240" w:lineRule="auto"/>
        <w:rPr>
          <w:rFonts w:ascii="Times New Roman" w:hAnsi="Times New Roman" w:cs="Times New Roman"/>
        </w:rPr>
      </w:pPr>
      <w:r w:rsidRPr="00C9070F">
        <w:rPr>
          <w:rFonts w:ascii="Times New Roman" w:hAnsi="Times New Roman" w:cs="Times New Roman"/>
        </w:rPr>
        <w:t>El cliente será visto por el consejero hasta que el cliente pueda ser admitido en el alto nivel de atención.</w:t>
      </w:r>
    </w:p>
    <w:p w14:paraId="5CB2D51C" w14:textId="77777777" w:rsidR="0048093F" w:rsidRDefault="0048093F" w:rsidP="00F033DF">
      <w:pPr>
        <w:pStyle w:val="ListParagraph"/>
        <w:spacing w:line="240" w:lineRule="auto"/>
        <w:jc w:val="center"/>
        <w:rPr>
          <w:rFonts w:ascii="Times New Roman" w:hAnsi="Times New Roman" w:cs="Times New Roman"/>
          <w:b/>
          <w:bCs/>
        </w:rPr>
      </w:pPr>
    </w:p>
    <w:p w14:paraId="6D8E6F56" w14:textId="436A3653" w:rsidR="003F78A9" w:rsidRPr="00C9070F" w:rsidRDefault="003F78A9" w:rsidP="00F033DF">
      <w:pPr>
        <w:pStyle w:val="ListParagraph"/>
        <w:spacing w:line="240" w:lineRule="auto"/>
        <w:jc w:val="center"/>
        <w:rPr>
          <w:rFonts w:ascii="Times New Roman" w:hAnsi="Times New Roman" w:cs="Times New Roman"/>
          <w:b/>
          <w:bCs/>
        </w:rPr>
      </w:pPr>
      <w:r w:rsidRPr="00C9070F">
        <w:rPr>
          <w:rFonts w:ascii="Times New Roman" w:hAnsi="Times New Roman" w:cs="Times New Roman"/>
          <w:b/>
          <w:bCs/>
        </w:rPr>
        <w:t>¡BIENVENIDO!</w:t>
      </w:r>
    </w:p>
    <w:p w14:paraId="135F238E" w14:textId="2B024313" w:rsidR="003F78A9" w:rsidRPr="00C9070F" w:rsidRDefault="00D82D05" w:rsidP="00F033DF">
      <w:pPr>
        <w:pStyle w:val="ListParagraph"/>
        <w:spacing w:line="240" w:lineRule="auto"/>
        <w:jc w:val="center"/>
        <w:rPr>
          <w:rFonts w:ascii="Times New Roman" w:hAnsi="Times New Roman" w:cs="Times New Roman"/>
          <w:b/>
          <w:bCs/>
        </w:rPr>
      </w:pPr>
      <w:r w:rsidRPr="00C9070F">
        <w:rPr>
          <w:rFonts w:ascii="Times New Roman" w:hAnsi="Times New Roman" w:cs="Times New Roman"/>
          <w:b/>
          <w:bCs/>
        </w:rPr>
        <w:t>Cosas que necesita saber sobre los servicios de salud conductual de A New Tomorrow</w:t>
      </w:r>
    </w:p>
    <w:p w14:paraId="4473599D" w14:textId="77777777" w:rsidR="003F78A9" w:rsidRPr="00C9070F" w:rsidRDefault="003F78A9" w:rsidP="00F033DF">
      <w:pPr>
        <w:pStyle w:val="ListParagraph"/>
        <w:spacing w:line="240" w:lineRule="auto"/>
        <w:rPr>
          <w:rFonts w:ascii="Times New Roman" w:hAnsi="Times New Roman" w:cs="Times New Roman"/>
        </w:rPr>
      </w:pPr>
    </w:p>
    <w:p w14:paraId="4698C04D" w14:textId="4F1A268A"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1. Su opinión sobre la calidad y la satisfacción con los servicios que recibe es muy importante para nosotros. Es posible que se le pida que complete una encuesta de satisfacción, tanto mientras </w:t>
      </w:r>
    </w:p>
    <w:p w14:paraId="069F2645" w14:textId="089142D1"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está recibiendo servicios y después de haber completado sus servicios aquí. Esta información nos ayuda a evaluar nuestros programas para asegurarnos de que estamos satisfaciendo sus necesidades. </w:t>
      </w:r>
    </w:p>
    <w:p w14:paraId="6C3E044D" w14:textId="1085560C" w:rsidR="003F78A9" w:rsidRPr="00C9070F"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Tómese el tiempo para completar estas encuestas y devolvérnoslas. Un Nuevo Mañana ofrece una amplia variedad de servicios y actividades diseñados para ayudar a los clientes en </w:t>
      </w:r>
    </w:p>
    <w:p w14:paraId="252B26DA" w14:textId="67D48E76"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cumplir con sus objetivos de tratamiento. El personal de A New Tomorrow trabajará con usted para lograr los objetivos que establezca para su tratamiento. Esto se puede lograr mejor a través de su asistencia y participación en todos los aspectos de su </w:t>
      </w:r>
    </w:p>
    <w:p w14:paraId="1B258CEB" w14:textId="0011AEDE"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tratamiento. Cumpla con sus citas programadas, ya que esto es vital para su tratamiento. Si debe cancelar, avísenos con 24 horas de anticipación para evitar una tarifa de cancelación.  </w:t>
      </w:r>
    </w:p>
    <w:p w14:paraId="2E56422D" w14:textId="77777777" w:rsidR="0082150A" w:rsidRPr="00C9070F" w:rsidRDefault="0082150A" w:rsidP="00F033DF">
      <w:pPr>
        <w:pStyle w:val="ListParagraph"/>
        <w:spacing w:line="240" w:lineRule="auto"/>
        <w:rPr>
          <w:rFonts w:ascii="Times New Roman" w:hAnsi="Times New Roman" w:cs="Times New Roman"/>
        </w:rPr>
      </w:pPr>
    </w:p>
    <w:p w14:paraId="6080BF35" w14:textId="129E842F"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2. El horario comercial normal de la agencia es de lunes a viernes de 8:00 a.m. a 6:00 p.m. No dude en llamar si necesita ayuda. La agencia está cerrada el Día de Acción de Gracias, el Día de Navidad, </w:t>
      </w:r>
      <w:r w:rsidRPr="00C9070F">
        <w:rPr>
          <w:rFonts w:ascii="Times New Roman" w:hAnsi="Times New Roman" w:cs="Times New Roman"/>
        </w:rPr>
        <w:lastRenderedPageBreak/>
        <w:t xml:space="preserve">el Día de Año Nuevo, el Día de los Caídos, el Cuatro de Julio y el Día del Trabajo. Consulte los números de emergencia para obtener ayuda fuera del horario comercial normal o informe en su sala de emergencias local. </w:t>
      </w:r>
    </w:p>
    <w:p w14:paraId="26B1FE92" w14:textId="77777777" w:rsidR="0082150A" w:rsidRPr="00C9070F" w:rsidRDefault="0082150A" w:rsidP="00F033DF">
      <w:pPr>
        <w:pStyle w:val="ListParagraph"/>
        <w:spacing w:line="240" w:lineRule="auto"/>
        <w:rPr>
          <w:rFonts w:ascii="Times New Roman" w:hAnsi="Times New Roman" w:cs="Times New Roman"/>
        </w:rPr>
      </w:pPr>
    </w:p>
    <w:p w14:paraId="1F50F6C2" w14:textId="1F6810D3"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3. La agencia no hace uso de restricciones físicas ni medidas de reclusión. La agencia notificará al Departamento de Policía de Sumter y/o al Departamento de Servicios Sociales si hay razones suficientes para creer que alguien es una amenaza para dañarse físicamente a sí mismo o a otros mientras se encuentra en la propiedad de la agencia o en una instalación de la agencia.</w:t>
      </w:r>
    </w:p>
    <w:p w14:paraId="67C04B29" w14:textId="77777777" w:rsidR="0082150A" w:rsidRPr="00C9070F" w:rsidRDefault="0082150A" w:rsidP="00F033DF">
      <w:pPr>
        <w:pStyle w:val="ListParagraph"/>
        <w:spacing w:line="240" w:lineRule="auto"/>
        <w:rPr>
          <w:rFonts w:ascii="Times New Roman" w:hAnsi="Times New Roman" w:cs="Times New Roman"/>
        </w:rPr>
      </w:pPr>
    </w:p>
    <w:p w14:paraId="13973022" w14:textId="010CA8D8" w:rsidR="003F78A9" w:rsidRPr="00C9070F"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4. A New Tomorrow es un ambiente para no fumadores. </w:t>
      </w:r>
    </w:p>
    <w:p w14:paraId="13CAA9E9" w14:textId="77777777" w:rsidR="004E5B5F" w:rsidRPr="00C9070F" w:rsidRDefault="004E5B5F" w:rsidP="00F033DF">
      <w:pPr>
        <w:pStyle w:val="ListParagraph"/>
        <w:spacing w:line="240" w:lineRule="auto"/>
        <w:rPr>
          <w:rFonts w:ascii="Times New Roman" w:hAnsi="Times New Roman" w:cs="Times New Roman"/>
        </w:rPr>
      </w:pPr>
    </w:p>
    <w:p w14:paraId="3675A0FD" w14:textId="1A0ACA29"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5. No se deben introducir drogas ilegales en ninguna propiedad de la agencia ni en ninguna instalación de la agencia a menos que se les recete un medicamento para ser utilizado por esa persona. Las drogas legales están permitidas en el lugar solo si se mantienen de manera segura y restringida. No deben compartirse ni regalarse a otros. Cualquier posesión, uso o venta ilegal de drogas legales o ilegales en la propiedad de la agencia o en una instalación de la agencia resultará en la notificación del Departamento de Policía de Sumter y la presentación de cargos. </w:t>
      </w:r>
    </w:p>
    <w:p w14:paraId="13823924" w14:textId="77777777" w:rsidR="004E5B5F" w:rsidRPr="00C9070F" w:rsidRDefault="004E5B5F" w:rsidP="00F033DF">
      <w:pPr>
        <w:pStyle w:val="ListParagraph"/>
        <w:spacing w:line="240" w:lineRule="auto"/>
        <w:rPr>
          <w:rFonts w:ascii="Times New Roman" w:hAnsi="Times New Roman" w:cs="Times New Roman"/>
        </w:rPr>
      </w:pPr>
    </w:p>
    <w:p w14:paraId="35CF50C0" w14:textId="0888748E"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6. A New Tomorrow tiene una política de "tolerancia cero" con respecto a las armas que se introducen en cualquier propiedad de la agencia o en cualquier instalación de la agencia. Las armas serán confiscadas y eliminadas y, si es necesario, se notificará a la policía de Sumter.</w:t>
      </w:r>
    </w:p>
    <w:p w14:paraId="09E2CD0A" w14:textId="77777777" w:rsidR="00FC04B4" w:rsidRPr="00C9070F" w:rsidRDefault="00FC04B4" w:rsidP="00F033DF">
      <w:pPr>
        <w:pStyle w:val="ListParagraph"/>
        <w:spacing w:line="240" w:lineRule="auto"/>
        <w:rPr>
          <w:rFonts w:ascii="Times New Roman" w:hAnsi="Times New Roman" w:cs="Times New Roman"/>
        </w:rPr>
      </w:pPr>
    </w:p>
    <w:p w14:paraId="513E7B5C" w14:textId="756BDD3E" w:rsidR="003F78A9" w:rsidRPr="008F349D" w:rsidRDefault="00D36C07" w:rsidP="00F033DF">
      <w:pPr>
        <w:pStyle w:val="ListParagraph"/>
        <w:spacing w:line="240" w:lineRule="auto"/>
        <w:rPr>
          <w:rFonts w:ascii="Times New Roman" w:hAnsi="Times New Roman" w:cs="Times New Roman"/>
        </w:rPr>
      </w:pPr>
      <w:r w:rsidRPr="00C9070F">
        <w:rPr>
          <w:rFonts w:ascii="Times New Roman" w:hAnsi="Times New Roman" w:cs="Times New Roman"/>
        </w:rPr>
        <w:t>7. La agencia realiza regularmente varios simulacros de seguridad, como simulacros de incendio, simulacros de tornado, etc. Si esto ocurre mientras se encuentra en el edificio principal o en cualquiera de las instalaciones, el personal le indicará qué hacer. Rutas de evacuación y refugio</w:t>
      </w:r>
    </w:p>
    <w:p w14:paraId="2313A94C" w14:textId="3293B3E1" w:rsidR="003F78A9" w:rsidRPr="008F349D"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Las áreas se identifican en los mapas de la agencia publicados en todos los edificios. Todas las salidas están identificadas por señales de salida y/o luces de salida. Es muy importante que siga las instrucciones del personal y vaya rápidamente a cualquier área a la que el personal lo indique, incluso si sospecha que esto es solo un </w:t>
      </w:r>
      <w:r w:rsidRPr="00C9070F">
        <w:rPr>
          <w:rFonts w:ascii="Times New Roman" w:hAnsi="Times New Roman" w:cs="Times New Roman"/>
        </w:rPr>
        <w:t>simulacro. Estos simulacros se llevan a cabo para garantizar que todo el personal y los clientes puedan responder rápidamente a cualquier situación de emergencia.</w:t>
      </w:r>
    </w:p>
    <w:p w14:paraId="49B299D5" w14:textId="77777777" w:rsidR="009344D4" w:rsidRPr="00C9070F" w:rsidRDefault="009344D4" w:rsidP="00F033DF">
      <w:pPr>
        <w:pStyle w:val="ListParagraph"/>
        <w:spacing w:line="240" w:lineRule="auto"/>
        <w:rPr>
          <w:rFonts w:ascii="Times New Roman" w:hAnsi="Times New Roman" w:cs="Times New Roman"/>
        </w:rPr>
      </w:pPr>
    </w:p>
    <w:p w14:paraId="115B9FA5" w14:textId="3C0D9F0F" w:rsidR="003F78A9" w:rsidRPr="00C9070F" w:rsidRDefault="00157690"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8. La agencia tiene botiquines de primeros auxilios disponibles en toda la instalación. Consulte la oficina principal si necesita suministros de primeros auxilios. </w:t>
      </w:r>
    </w:p>
    <w:p w14:paraId="0B554939" w14:textId="77777777" w:rsidR="00157690" w:rsidRPr="00C9070F" w:rsidRDefault="00157690" w:rsidP="00F033DF">
      <w:pPr>
        <w:pStyle w:val="ListParagraph"/>
        <w:spacing w:line="240" w:lineRule="auto"/>
        <w:rPr>
          <w:rFonts w:ascii="Times New Roman" w:hAnsi="Times New Roman" w:cs="Times New Roman"/>
        </w:rPr>
      </w:pPr>
    </w:p>
    <w:p w14:paraId="17F2CC71" w14:textId="1C5AD514" w:rsidR="003F78A9" w:rsidRPr="004A7504" w:rsidRDefault="0007727F"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9. Riesgos para la persona atendida: Al participar en el tratamiento, las personas atendidas pueden experimentar un aumento de los síntomas y la angustia al principio. Médicos y personal </w:t>
      </w:r>
    </w:p>
    <w:p w14:paraId="70DB40BA" w14:textId="019ADECF" w:rsidR="003F78A9" w:rsidRPr="004A7504"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trabajará con las personas atendidas para identificar riesgos potenciales y formas de controlar el aumento de los síntomas a través de la planificación del tratamiento. Se puede desarrollar un plan de crisis para garantizar la seguridad y el bienestar del cliente en todo momento.</w:t>
      </w:r>
    </w:p>
    <w:p w14:paraId="286E9F00" w14:textId="77777777" w:rsidR="00226839" w:rsidRPr="00C9070F" w:rsidRDefault="00226839" w:rsidP="00F033DF">
      <w:pPr>
        <w:pStyle w:val="ListParagraph"/>
        <w:spacing w:line="240" w:lineRule="auto"/>
        <w:rPr>
          <w:rFonts w:ascii="Times New Roman" w:hAnsi="Times New Roman" w:cs="Times New Roman"/>
        </w:rPr>
      </w:pPr>
    </w:p>
    <w:p w14:paraId="3F18290F" w14:textId="3CCA91A2" w:rsidR="0051327D" w:rsidRPr="004A7504"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10. Reglas y expectativas de la persona atendida: En algunos programas dentro de la agencia, se necesitan ciertos requisitos para calificar para esos servicios específicos. En cada uno de los programas específicos, el personal se reúne con las personas atendidas para discutir las reglas del programa, las expectativas, las restricciones, las posibles consecuencias, cómo restablecer los privilegios y los criterios de alta del programa. Para obtener información sobre programas específicos, consulte al personal para obtener más detalles. Las expectativas generales incluyen la prontitud del cliente para las citas y hacer esfuerzos razonables para cancelar antes de las 24 horas. También se espera que los clientes traten al personal de manera respetuosa, la agresión hacia el personal no es aceptable. </w:t>
      </w:r>
    </w:p>
    <w:p w14:paraId="709DAC9F" w14:textId="77777777" w:rsidR="008F1846" w:rsidRPr="00C9070F" w:rsidRDefault="008F1846" w:rsidP="00F033DF">
      <w:pPr>
        <w:pStyle w:val="ListParagraph"/>
        <w:spacing w:line="240" w:lineRule="auto"/>
        <w:rPr>
          <w:rFonts w:ascii="Times New Roman" w:hAnsi="Times New Roman" w:cs="Times New Roman"/>
        </w:rPr>
      </w:pPr>
    </w:p>
    <w:p w14:paraId="0056422A" w14:textId="7C52EEE5" w:rsidR="003F78A9" w:rsidRPr="004A7504"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11. Propósito de la evaluación: La evaluación de diagnóstico es el proceso mediante el cual el personal ayuda a identificar los servicios que pueden ser apropiados para las personas atendidas. Se recopila información histórica sobre la persona atendida, incluida información médica, de salud mental, de desarrollo, educativa, ocupacional y otra información pertinente. Una vez que se recopila esta información, el médico puede ayudar a las personas atendidas a identificar el </w:t>
      </w:r>
    </w:p>
    <w:p w14:paraId="7495C631" w14:textId="43734FF9" w:rsidR="003F78A9" w:rsidRPr="004A7504"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lastRenderedPageBreak/>
        <w:t xml:space="preserve">servicios que pueden ser beneficiosos para la sintomatología presentada. Luego se hacen referencias para aquellos servicios que se consideran necesarios para ayudar a estabilizar los síntomas. Una vez que el </w:t>
      </w:r>
    </w:p>
    <w:p w14:paraId="65A53479" w14:textId="5CC4A7EE" w:rsidR="003F78A9" w:rsidRPr="004A7504" w:rsidRDefault="003F78A9" w:rsidP="00F033DF">
      <w:pPr>
        <w:pStyle w:val="ListParagraph"/>
        <w:spacing w:line="240" w:lineRule="auto"/>
        <w:rPr>
          <w:rFonts w:ascii="Times New Roman" w:hAnsi="Times New Roman" w:cs="Times New Roman"/>
        </w:rPr>
      </w:pPr>
      <w:r w:rsidRPr="00C9070F">
        <w:rPr>
          <w:rFonts w:ascii="Times New Roman" w:hAnsi="Times New Roman" w:cs="Times New Roman"/>
        </w:rPr>
        <w:t>evaluación está completa, se desarrolla el Plan de Atención Individual (IPOC). El IPOC incorpora el objetivo de la persona atendida que solicita servicios y lo que se aliviará cuando se terminen los servicios. A veces, el personal puede utilizar incentivos como una forma de motivar a las personas atendidas a alcanzar sus objetivos establecidos. En los casos en que la corte o los oficiales de libertad condicional ordenen a la persona notificada que asista a las evaluaciones y siga las recomendaciones de tratamiento requeridas, se deberán firmar divulgaciones de información para permitir que el personal se comunique en nombre de la persona atendida y coordine la atención.</w:t>
      </w:r>
    </w:p>
    <w:p w14:paraId="1C2BA5FD" w14:textId="7A56018A" w:rsidR="0048093F" w:rsidRPr="004A7504" w:rsidRDefault="003F78A9" w:rsidP="00F033DF">
      <w:pPr>
        <w:pStyle w:val="ListParagraph"/>
        <w:spacing w:line="240" w:lineRule="auto"/>
        <w:rPr>
          <w:rFonts w:ascii="Times New Roman" w:hAnsi="Times New Roman" w:cs="Times New Roman"/>
          <w:b/>
          <w:bCs/>
          <w:highlight w:val="yellow"/>
        </w:rPr>
      </w:pPr>
      <w:r w:rsidRPr="00C9070F">
        <w:rPr>
          <w:rFonts w:ascii="Times New Roman" w:hAnsi="Times New Roman" w:cs="Times New Roman"/>
          <w:b/>
          <w:bCs/>
          <w:highlight w:val="yellow"/>
        </w:rPr>
        <w:t>Queremos que su experiencia aquí sea positiva. No dude en hacer cualquier pregunta o expresar cualquier inquietud que pueda tener. Gracias.</w:t>
      </w:r>
    </w:p>
    <w:p w14:paraId="71CB3EAB" w14:textId="77777777" w:rsidR="0048093F" w:rsidRDefault="0048093F" w:rsidP="00F033DF">
      <w:pPr>
        <w:pStyle w:val="ListParagraph"/>
        <w:spacing w:line="240" w:lineRule="auto"/>
        <w:rPr>
          <w:rFonts w:ascii="Times New Roman" w:hAnsi="Times New Roman" w:cs="Times New Roman"/>
          <w:b/>
          <w:bCs/>
          <w:u w:val="single"/>
        </w:rPr>
      </w:pPr>
    </w:p>
    <w:p w14:paraId="2AD0CDBD" w14:textId="77777777" w:rsidR="007579AD" w:rsidRDefault="007579AD" w:rsidP="00F033DF">
      <w:pPr>
        <w:pStyle w:val="ListParagraph"/>
        <w:spacing w:line="240" w:lineRule="auto"/>
        <w:rPr>
          <w:rFonts w:ascii="Times New Roman" w:hAnsi="Times New Roman" w:cs="Times New Roman"/>
          <w:b/>
          <w:bCs/>
          <w:u w:val="single"/>
        </w:rPr>
      </w:pPr>
    </w:p>
    <w:p w14:paraId="054E4D3A" w14:textId="3067F56A" w:rsidR="005C6051" w:rsidRPr="007579AD" w:rsidRDefault="005C6051" w:rsidP="007579AD">
      <w:pPr>
        <w:pStyle w:val="ListParagraph"/>
        <w:spacing w:line="240" w:lineRule="auto"/>
        <w:rPr>
          <w:rFonts w:ascii="Times New Roman" w:hAnsi="Times New Roman" w:cs="Times New Roman"/>
          <w:b/>
          <w:bCs/>
          <w:u w:val="single"/>
        </w:rPr>
      </w:pPr>
      <w:r w:rsidRPr="00C9070F">
        <w:rPr>
          <w:rFonts w:ascii="Times New Roman" w:hAnsi="Times New Roman" w:cs="Times New Roman"/>
          <w:b/>
          <w:bCs/>
          <w:u w:val="single"/>
        </w:rPr>
        <w:t xml:space="preserve">ESTE AVISO DESCRIBE CÓMO SE PUEDE USAR Y DIVULGAR SU INFORMACIÓN MÉDICA Y CÓMO PUEDE OBTENER ACCESO A </w:t>
      </w:r>
    </w:p>
    <w:p w14:paraId="27F55348" w14:textId="77777777" w:rsidR="005C6051" w:rsidRPr="00C9070F" w:rsidRDefault="005C6051" w:rsidP="00F033DF">
      <w:pPr>
        <w:pStyle w:val="ListParagraph"/>
        <w:spacing w:line="240" w:lineRule="auto"/>
        <w:rPr>
          <w:rFonts w:ascii="Times New Roman" w:hAnsi="Times New Roman" w:cs="Times New Roman"/>
          <w:b/>
          <w:bCs/>
          <w:u w:val="single"/>
        </w:rPr>
      </w:pPr>
      <w:r w:rsidRPr="00C9070F">
        <w:rPr>
          <w:rFonts w:ascii="Times New Roman" w:hAnsi="Times New Roman" w:cs="Times New Roman"/>
          <w:b/>
          <w:bCs/>
          <w:u w:val="single"/>
        </w:rPr>
        <w:t>ESTA INFORMACIÓN. POR FAVOR, REVÍSELO CUIDADOSAMENTE.</w:t>
      </w:r>
    </w:p>
    <w:p w14:paraId="1992AB83" w14:textId="77777777" w:rsidR="00303E28" w:rsidRPr="00C9070F" w:rsidRDefault="00303E28" w:rsidP="00F033DF">
      <w:pPr>
        <w:pStyle w:val="ListParagraph"/>
        <w:spacing w:line="240" w:lineRule="auto"/>
        <w:rPr>
          <w:rFonts w:ascii="Times New Roman" w:hAnsi="Times New Roman" w:cs="Times New Roman"/>
        </w:rPr>
      </w:pPr>
    </w:p>
    <w:p w14:paraId="09DBB4E8" w14:textId="223F1E9C" w:rsidR="005C6051" w:rsidRPr="00C9070F" w:rsidRDefault="00303E28"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La ley exige que A New Tomorrow Behavioral Health Services mantenga la privacidad de su información médica y le notifique sus deberes legales y prácticas de privacidad con respecto a su información médica. </w:t>
      </w:r>
    </w:p>
    <w:p w14:paraId="6011D418" w14:textId="77777777" w:rsidR="00303E28" w:rsidRPr="00C9070F" w:rsidRDefault="00303E28" w:rsidP="00F033DF">
      <w:pPr>
        <w:pStyle w:val="ListParagraph"/>
        <w:spacing w:line="240" w:lineRule="auto"/>
        <w:rPr>
          <w:rFonts w:ascii="Times New Roman" w:hAnsi="Times New Roman" w:cs="Times New Roman"/>
        </w:rPr>
      </w:pPr>
    </w:p>
    <w:p w14:paraId="4CB7EB6B" w14:textId="5938D4FE" w:rsidR="005C6051" w:rsidRPr="00C9070F"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Fecha de entrada en vigor de este aviso 4 de septiembre de 2024</w:t>
      </w:r>
    </w:p>
    <w:p w14:paraId="63A790C4" w14:textId="6150C23C"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I. Cómo A New Tomorrow puede usar o divulgar su información médica A New Tomorrow recopila información de salud de usted y la almacena en una historia clínica y en una computadora. Este es su registro médico. El registro médico es propiedad de </w:t>
      </w:r>
    </w:p>
    <w:p w14:paraId="4C0FFE79" w14:textId="46926471" w:rsidR="005C6051" w:rsidRPr="004A7504" w:rsidRDefault="00B1679E"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Un nuevo mañana, pero la información en el registro médico le pertenece a usted. Un nuevo mañana protege la privacidad de su información médica. La ley permite que A New Tomorrow use o divulgue su información médica para lo siguiente </w:t>
      </w:r>
    </w:p>
    <w:p w14:paraId="1CA23F40" w14:textId="77777777" w:rsidR="005C6051" w:rsidRPr="00C9070F"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Propósitos:</w:t>
      </w:r>
    </w:p>
    <w:p w14:paraId="3A02E010" w14:textId="77777777" w:rsidR="0023713D" w:rsidRPr="00C9070F" w:rsidRDefault="0023713D" w:rsidP="00F033DF">
      <w:pPr>
        <w:pStyle w:val="ListParagraph"/>
        <w:spacing w:line="240" w:lineRule="auto"/>
        <w:rPr>
          <w:rFonts w:ascii="Times New Roman" w:hAnsi="Times New Roman" w:cs="Times New Roman"/>
        </w:rPr>
      </w:pPr>
    </w:p>
    <w:p w14:paraId="01897161" w14:textId="1E2FEB97"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1. Tratamiento. Su información de salud personal será utilizada por los médicos de A New Tomorrow para ayudar en la evaluación, el diagnóstico y el tratamiento de la afección para la que ha buscado servicios. El uso de su información personal de salud (PHI) para el tratamiento en A New Tomorrow se limita solo a aquellos miembros del personal que necesitan saberlo. </w:t>
      </w:r>
    </w:p>
    <w:p w14:paraId="785E1269" w14:textId="77777777" w:rsidR="005330C2" w:rsidRPr="00C9070F" w:rsidRDefault="005330C2" w:rsidP="00F033DF">
      <w:pPr>
        <w:pStyle w:val="ListParagraph"/>
        <w:spacing w:line="240" w:lineRule="auto"/>
        <w:rPr>
          <w:rFonts w:ascii="Times New Roman" w:hAnsi="Times New Roman" w:cs="Times New Roman"/>
        </w:rPr>
      </w:pPr>
    </w:p>
    <w:p w14:paraId="7C7F5550" w14:textId="10E6075C"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2. Pago. La PHI no se puede divulgar a ningún pagador externo sin su autorización por escrito. Esta es la ley de Carolina del Sur.</w:t>
      </w:r>
    </w:p>
    <w:p w14:paraId="291E88EE" w14:textId="77777777" w:rsidR="005330C2" w:rsidRPr="00C9070F" w:rsidRDefault="005330C2" w:rsidP="00F033DF">
      <w:pPr>
        <w:pStyle w:val="ListParagraph"/>
        <w:spacing w:line="240" w:lineRule="auto"/>
        <w:rPr>
          <w:rFonts w:ascii="Times New Roman" w:hAnsi="Times New Roman" w:cs="Times New Roman"/>
        </w:rPr>
      </w:pPr>
    </w:p>
    <w:p w14:paraId="2A21EB87" w14:textId="52FA7A4B" w:rsidR="005C6051" w:rsidRPr="004A7504" w:rsidRDefault="00306407"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3. Información que se le proporciona. Tiene derecho a revisar y solicitar copias de su registro médico. El registro médico real en sí pertenece a la agencia, pero el </w:t>
      </w:r>
    </w:p>
    <w:p w14:paraId="1CB477DE" w14:textId="0FA62F3D"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la información que contiene le pertenece. Recibirá información sobre cómo acceder a su registro médico durante su orientación. </w:t>
      </w:r>
    </w:p>
    <w:p w14:paraId="5519A43B" w14:textId="77777777" w:rsidR="00306407" w:rsidRPr="00C9070F" w:rsidRDefault="00306407" w:rsidP="00F033DF">
      <w:pPr>
        <w:pStyle w:val="ListParagraph"/>
        <w:spacing w:line="240" w:lineRule="auto"/>
        <w:rPr>
          <w:rFonts w:ascii="Times New Roman" w:hAnsi="Times New Roman" w:cs="Times New Roman"/>
        </w:rPr>
      </w:pPr>
    </w:p>
    <w:p w14:paraId="571A3F8B" w14:textId="36004F20" w:rsidR="005C6051" w:rsidRPr="00C9070F" w:rsidRDefault="00306407"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4. Notificación y comunicación con la familia. Según la ley de Carolina del Sur, no divulgaremos ninguna información ni nos comunicaremos con un miembro de la familia sin el </w:t>
      </w:r>
    </w:p>
    <w:p w14:paraId="2504AA37" w14:textId="77777777" w:rsidR="005C6051" w:rsidRPr="00C9070F"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autorización del cliente.</w:t>
      </w:r>
    </w:p>
    <w:p w14:paraId="25BC97C9" w14:textId="77777777" w:rsidR="00306407" w:rsidRPr="00C9070F" w:rsidRDefault="00306407" w:rsidP="00F033DF">
      <w:pPr>
        <w:pStyle w:val="ListParagraph"/>
        <w:spacing w:line="240" w:lineRule="auto"/>
        <w:rPr>
          <w:rFonts w:ascii="Times New Roman" w:hAnsi="Times New Roman" w:cs="Times New Roman"/>
        </w:rPr>
      </w:pPr>
    </w:p>
    <w:p w14:paraId="66327B18" w14:textId="12139888" w:rsidR="005C6051" w:rsidRPr="00C9070F" w:rsidRDefault="00306407"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5. Requerido por la ley. Según lo exige la ley de Carolina del Sur, podemos usar y divulgar su información médica. Un ejemplo de esto sería si recibiéramos una orden judicial firmada por un </w:t>
      </w:r>
    </w:p>
    <w:p w14:paraId="600B70AC" w14:textId="1898F889"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juez para que entregue sus registros a la corte. Primero intentaríamos obtener una autorización de usted para divulgar los registros solicitados, pero es posible que la ley nos exija divulgarlos sin su autorización. </w:t>
      </w:r>
    </w:p>
    <w:p w14:paraId="03B34FC0" w14:textId="77777777" w:rsidR="00306407" w:rsidRPr="00C9070F" w:rsidRDefault="00306407" w:rsidP="00F033DF">
      <w:pPr>
        <w:pStyle w:val="ListParagraph"/>
        <w:spacing w:line="240" w:lineRule="auto"/>
        <w:rPr>
          <w:rFonts w:ascii="Times New Roman" w:hAnsi="Times New Roman" w:cs="Times New Roman"/>
        </w:rPr>
      </w:pPr>
    </w:p>
    <w:p w14:paraId="6B9D8147" w14:textId="530EA461" w:rsidR="005C6051" w:rsidRPr="00C9070F" w:rsidRDefault="00306407" w:rsidP="00F033DF">
      <w:pPr>
        <w:pStyle w:val="ListParagraph"/>
        <w:spacing w:line="240" w:lineRule="auto"/>
        <w:rPr>
          <w:rFonts w:ascii="Times New Roman" w:hAnsi="Times New Roman" w:cs="Times New Roman"/>
        </w:rPr>
      </w:pPr>
      <w:r w:rsidRPr="00C9070F">
        <w:rPr>
          <w:rFonts w:ascii="Times New Roman" w:hAnsi="Times New Roman" w:cs="Times New Roman"/>
        </w:rPr>
        <w:t>6. Salud pública. Según lo exige la ley de Carolina del Sur, podemos divulgar su PHI a las autoridades de salud pública para fines relacionados con la denuncia de abuso y/o negligencia infantil. Un ejemplo sería si durante una sesión de asesoramiento, revelara que había abusado física, sexual o emocionalmente de un niño. La ley de Carolina del Sur exigiría que su consejero informe esa información a la Junta de Servicios para Niños del Condado correspondiente.</w:t>
      </w:r>
    </w:p>
    <w:p w14:paraId="672AA1B8" w14:textId="77777777" w:rsidR="007211D0" w:rsidRPr="00C9070F" w:rsidRDefault="007211D0" w:rsidP="00F033DF">
      <w:pPr>
        <w:pStyle w:val="ListParagraph"/>
        <w:spacing w:line="240" w:lineRule="auto"/>
        <w:rPr>
          <w:rFonts w:ascii="Times New Roman" w:hAnsi="Times New Roman" w:cs="Times New Roman"/>
        </w:rPr>
      </w:pPr>
    </w:p>
    <w:p w14:paraId="271442AD" w14:textId="11646D2C" w:rsidR="005C6051" w:rsidRPr="004A7504" w:rsidRDefault="00111254" w:rsidP="00F033DF">
      <w:pPr>
        <w:pStyle w:val="ListParagraph"/>
        <w:spacing w:line="240" w:lineRule="auto"/>
        <w:rPr>
          <w:rFonts w:ascii="Times New Roman" w:hAnsi="Times New Roman" w:cs="Times New Roman"/>
        </w:rPr>
      </w:pPr>
      <w:r w:rsidRPr="00C9070F">
        <w:rPr>
          <w:rFonts w:ascii="Times New Roman" w:hAnsi="Times New Roman" w:cs="Times New Roman"/>
        </w:rPr>
        <w:lastRenderedPageBreak/>
        <w:t xml:space="preserve">7. Procedimientos judiciales y administrativos. Podemos divulgar su información médica en el curso de cualquier procedimiento administrativo o judicial por orden escrita de un juez </w:t>
      </w:r>
    </w:p>
    <w:p w14:paraId="51FEFBFA" w14:textId="715E5DAF"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para hacerlo. Un ejemplo sería si su consejero fuera citado para testificar en un juicio o audiencia que lo involucre. El consejero primero intentará obtener una autorización por escrito de usted para divulgar información en forma de testimonio. Sin embargo, si rechaza la autorización, el juez puede ordenar al consejero que responda preguntas. Esta es la ley de Carolina del Sur.</w:t>
      </w:r>
    </w:p>
    <w:p w14:paraId="44B3919F" w14:textId="77777777" w:rsidR="007037CB" w:rsidRPr="00C9070F" w:rsidRDefault="007037CB" w:rsidP="00F033DF">
      <w:pPr>
        <w:pStyle w:val="ListParagraph"/>
        <w:spacing w:line="240" w:lineRule="auto"/>
        <w:rPr>
          <w:rFonts w:ascii="Times New Roman" w:hAnsi="Times New Roman" w:cs="Times New Roman"/>
        </w:rPr>
      </w:pPr>
    </w:p>
    <w:p w14:paraId="5A760090" w14:textId="6D0E1530" w:rsidR="005C6051" w:rsidRPr="004A7504" w:rsidRDefault="007037CB"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8. Aplicación de la ley. Podemos divulgar su PHI a las fuerzas del orden cuando cumplamos con una orden judicial firmada por un juez que ordene que dicha información se proporcione a la ley </w:t>
      </w:r>
    </w:p>
    <w:p w14:paraId="3BE9EDA9" w14:textId="1CD87122"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aplicación. A New Tomorrow primero intentará obtener una autorización por escrito de usted que permita la divulgación de los registros solicitados. Esta es la ley de Carolina del Sur.</w:t>
      </w:r>
    </w:p>
    <w:p w14:paraId="666ACE15" w14:textId="77777777" w:rsidR="007777B4" w:rsidRPr="00C9070F" w:rsidRDefault="007777B4" w:rsidP="00F033DF">
      <w:pPr>
        <w:pStyle w:val="ListParagraph"/>
        <w:spacing w:line="240" w:lineRule="auto"/>
        <w:rPr>
          <w:rFonts w:ascii="Times New Roman" w:hAnsi="Times New Roman" w:cs="Times New Roman"/>
        </w:rPr>
      </w:pPr>
    </w:p>
    <w:p w14:paraId="6EAAB8AA" w14:textId="6B012B67" w:rsidR="005C6051" w:rsidRPr="004A7504" w:rsidRDefault="005F7F4E" w:rsidP="00F033DF">
      <w:pPr>
        <w:pStyle w:val="ListParagraph"/>
        <w:spacing w:line="240" w:lineRule="auto"/>
        <w:rPr>
          <w:rFonts w:ascii="Times New Roman" w:hAnsi="Times New Roman" w:cs="Times New Roman"/>
        </w:rPr>
      </w:pPr>
      <w:r w:rsidRPr="00C9070F">
        <w:rPr>
          <w:rFonts w:ascii="Times New Roman" w:hAnsi="Times New Roman" w:cs="Times New Roman"/>
        </w:rPr>
        <w:t>9. Compensación laboral. Podemos divulgar su información médica según sea necesario para cumplir con las leyes de compensación laboral, solo con su autorización por escrito. Esta es la ley de Carolina del Sur.</w:t>
      </w:r>
    </w:p>
    <w:p w14:paraId="26C0677A" w14:textId="77777777" w:rsidR="005F7F4E" w:rsidRPr="00C9070F" w:rsidRDefault="005F7F4E" w:rsidP="00F033DF">
      <w:pPr>
        <w:pStyle w:val="ListParagraph"/>
        <w:spacing w:line="240" w:lineRule="auto"/>
        <w:rPr>
          <w:rFonts w:ascii="Times New Roman" w:hAnsi="Times New Roman" w:cs="Times New Roman"/>
        </w:rPr>
      </w:pPr>
    </w:p>
    <w:p w14:paraId="1C41681A" w14:textId="441A469E" w:rsidR="005C6051" w:rsidRPr="004A7504" w:rsidRDefault="005C6051"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10. Continuidad de la atención. La ley de Carolina del Sur permite la divulgación de información a ciertos hospitales y proveedores de tratamiento y servicios de salud si el propósito del intercambio es facilitar la continuidad de la atención para un paciente. Antes de que se divulgue la información, se intentará obtener su consentimiento. </w:t>
      </w:r>
    </w:p>
    <w:p w14:paraId="56EF5416" w14:textId="75879A34" w:rsidR="009F0613" w:rsidRPr="00C9070F" w:rsidRDefault="008C01D9" w:rsidP="00F033DF">
      <w:pPr>
        <w:pStyle w:val="ListParagraph"/>
        <w:spacing w:line="240" w:lineRule="auto"/>
        <w:rPr>
          <w:rFonts w:ascii="Times New Roman" w:hAnsi="Times New Roman" w:cs="Times New Roman"/>
        </w:rPr>
      </w:pPr>
      <w:r w:rsidRPr="00C9070F">
        <w:rPr>
          <w:rFonts w:ascii="Times New Roman" w:hAnsi="Times New Roman" w:cs="Times New Roman"/>
        </w:rPr>
        <w:t xml:space="preserve"> </w:t>
      </w:r>
    </w:p>
    <w:p w14:paraId="6D6A4039" w14:textId="12E44912" w:rsidR="005E184C" w:rsidRPr="00C9070F" w:rsidRDefault="00783AC4" w:rsidP="00F033DF">
      <w:pPr>
        <w:spacing w:line="240" w:lineRule="auto"/>
        <w:jc w:val="center"/>
        <w:rPr>
          <w:rFonts w:ascii="Times New Roman" w:hAnsi="Times New Roman" w:cs="Times New Roman"/>
          <w:b/>
          <w:bCs/>
          <w:u w:val="single"/>
        </w:rPr>
      </w:pPr>
      <w:r w:rsidRPr="00C9070F">
        <w:rPr>
          <w:rFonts w:ascii="Times New Roman" w:hAnsi="Times New Roman" w:cs="Times New Roman"/>
          <w:b/>
          <w:bCs/>
          <w:u w:val="single"/>
        </w:rPr>
        <w:t>Código de ética</w:t>
      </w:r>
    </w:p>
    <w:p w14:paraId="202EA9A5" w14:textId="77777777" w:rsidR="005E184C" w:rsidRPr="00C9070F" w:rsidRDefault="005E184C" w:rsidP="00F033DF">
      <w:pPr>
        <w:spacing w:line="240" w:lineRule="auto"/>
        <w:rPr>
          <w:rFonts w:ascii="Times New Roman" w:hAnsi="Times New Roman" w:cs="Times New Roman"/>
        </w:rPr>
      </w:pPr>
      <w:r w:rsidRPr="00C9070F">
        <w:rPr>
          <w:rFonts w:ascii="Times New Roman" w:hAnsi="Times New Roman" w:cs="Times New Roman"/>
          <w:u w:val="single"/>
        </w:rPr>
        <w:t xml:space="preserve">Política       </w:t>
      </w:r>
    </w:p>
    <w:p w14:paraId="58A354C2" w14:textId="77777777" w:rsidR="00F033DF" w:rsidRDefault="005E184C" w:rsidP="00F033DF">
      <w:pPr>
        <w:spacing w:line="240" w:lineRule="auto"/>
        <w:rPr>
          <w:rFonts w:ascii="Times New Roman" w:hAnsi="Times New Roman" w:cs="Times New Roman"/>
        </w:rPr>
      </w:pPr>
      <w:r w:rsidRPr="00C9070F">
        <w:rPr>
          <w:rFonts w:ascii="Times New Roman" w:hAnsi="Times New Roman" w:cs="Times New Roman"/>
        </w:rPr>
        <w:tab/>
        <w:t>CÓDIGO DE COMPORTAMIENTO ÉTICO.</w:t>
      </w:r>
    </w:p>
    <w:p w14:paraId="5C5B0329" w14:textId="19727FF3" w:rsidR="005E184C" w:rsidRPr="00C9070F" w:rsidRDefault="005E184C" w:rsidP="00F033DF">
      <w:pPr>
        <w:spacing w:line="240" w:lineRule="auto"/>
        <w:rPr>
          <w:rFonts w:ascii="Times New Roman" w:hAnsi="Times New Roman" w:cs="Times New Roman"/>
        </w:rPr>
      </w:pPr>
      <w:r w:rsidRPr="00C9070F">
        <w:rPr>
          <w:rFonts w:ascii="Times New Roman" w:hAnsi="Times New Roman" w:cs="Times New Roman"/>
        </w:rPr>
        <w:t xml:space="preserve">La organización tiene la responsabilidad de establecer estándares éticos para todas sus actividades comerciales y de atención al cliente.  El enfoque de esta política es delinear las pautas para las prácticas comerciales éticas que abordan específicamente las áreas de marketing, admisión, transferencia, alta, resolución de conflictos de facturación, valores organizacionales, las relaciones de los miembros de nuestro personal con otros proveedores y pagadores, redes sociales, recaudación de fondos personales y testigos de </w:t>
      </w:r>
      <w:r w:rsidRPr="00C9070F">
        <w:rPr>
          <w:rFonts w:ascii="Times New Roman" w:hAnsi="Times New Roman" w:cs="Times New Roman"/>
        </w:rPr>
        <w:t>documentos legales.  También es la intención de esta política garantizar que las decisiones clínicas se basen en las necesidades identificadas del cliente y que la calidad de la atención no se vea comprometida por consideraciones financieras u otras consideraciones económicas.</w:t>
      </w:r>
    </w:p>
    <w:p w14:paraId="4CB3C68D" w14:textId="673BAA3C" w:rsidR="005E184C" w:rsidRPr="00C9070F" w:rsidRDefault="005E184C" w:rsidP="00F033DF">
      <w:pPr>
        <w:spacing w:line="240" w:lineRule="auto"/>
        <w:rPr>
          <w:rFonts w:ascii="Times New Roman" w:hAnsi="Times New Roman" w:cs="Times New Roman"/>
        </w:rPr>
      </w:pPr>
      <w:r w:rsidRPr="00C9070F">
        <w:rPr>
          <w:rFonts w:ascii="Times New Roman" w:hAnsi="Times New Roman" w:cs="Times New Roman"/>
          <w:u w:val="single"/>
        </w:rPr>
        <w:t>Procedimiento</w:t>
      </w:r>
      <w:r w:rsidRPr="00C9070F">
        <w:rPr>
          <w:rFonts w:ascii="Times New Roman" w:hAnsi="Times New Roman" w:cs="Times New Roman"/>
        </w:rPr>
        <w:t>: Es responsabilidad de los empleados de la empresa actuar de manera coherente con las siguientes declaraciones y políticas y procedimientos relacionados.</w:t>
      </w:r>
    </w:p>
    <w:p w14:paraId="498F9475" w14:textId="77777777" w:rsidR="007A5AB0" w:rsidRPr="00C9070F" w:rsidRDefault="007A5AB0" w:rsidP="00F033DF">
      <w:pPr>
        <w:spacing w:after="0" w:line="240" w:lineRule="auto"/>
        <w:rPr>
          <w:rFonts w:ascii="Times New Roman" w:hAnsi="Times New Roman" w:cs="Times New Roman"/>
        </w:rPr>
      </w:pPr>
    </w:p>
    <w:p w14:paraId="0EA88B83" w14:textId="02F0DCD2" w:rsidR="00443749" w:rsidRPr="004A7504" w:rsidRDefault="005E184C" w:rsidP="00F033DF">
      <w:pPr>
        <w:pStyle w:val="ListParagraph"/>
        <w:numPr>
          <w:ilvl w:val="0"/>
          <w:numId w:val="34"/>
        </w:numPr>
        <w:spacing w:after="0" w:line="240" w:lineRule="auto"/>
        <w:rPr>
          <w:rFonts w:ascii="Times New Roman" w:hAnsi="Times New Roman" w:cs="Times New Roman"/>
        </w:rPr>
      </w:pPr>
      <w:r w:rsidRPr="004A7504">
        <w:rPr>
          <w:rFonts w:ascii="Times New Roman" w:hAnsi="Times New Roman" w:cs="Times New Roman"/>
        </w:rPr>
        <w:t>Marketing</w:t>
      </w:r>
    </w:p>
    <w:p w14:paraId="24D1F70D" w14:textId="1E1762BB" w:rsidR="005E184C" w:rsidRPr="00C9070F" w:rsidRDefault="005E184C" w:rsidP="00F033DF">
      <w:pPr>
        <w:spacing w:after="0" w:line="240" w:lineRule="auto"/>
        <w:contextualSpacing/>
        <w:rPr>
          <w:rFonts w:ascii="Times New Roman" w:hAnsi="Times New Roman" w:cs="Times New Roman"/>
        </w:rPr>
      </w:pPr>
      <w:r w:rsidRPr="00C9070F">
        <w:rPr>
          <w:rFonts w:ascii="Times New Roman" w:hAnsi="Times New Roman" w:cs="Times New Roman"/>
        </w:rPr>
        <w:t>Creemos en la verdad en la publicidad.  Comercializamos solo aquellos servicios que pueden ser proporcionados por la organización.  Las calificaciones de nuestro personal se indican con precisión y el nivel de licencia y acreditación se incluye según corresponda en nuestro material de marketing.</w:t>
      </w:r>
    </w:p>
    <w:p w14:paraId="25FF8624" w14:textId="5BC49383" w:rsidR="005E184C" w:rsidRPr="004A7504" w:rsidRDefault="005E184C" w:rsidP="00F033DF">
      <w:pPr>
        <w:pStyle w:val="ListParagraph"/>
        <w:numPr>
          <w:ilvl w:val="0"/>
          <w:numId w:val="34"/>
        </w:numPr>
        <w:spacing w:after="0" w:line="240" w:lineRule="auto"/>
        <w:rPr>
          <w:rFonts w:ascii="Times New Roman" w:hAnsi="Times New Roman" w:cs="Times New Roman"/>
        </w:rPr>
      </w:pPr>
      <w:r w:rsidRPr="004A7504">
        <w:rPr>
          <w:rFonts w:ascii="Times New Roman" w:hAnsi="Times New Roman" w:cs="Times New Roman"/>
        </w:rPr>
        <w:t>Admisión, transferencia y alta</w:t>
      </w:r>
    </w:p>
    <w:p w14:paraId="17C17104" w14:textId="1D7E3DD9"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 xml:space="preserve">Los clientes son admitidos, transferidos o dados de alta en función de las necesidades del cliente y la capacidad de la organización para proporcionar el servicio.  </w:t>
      </w:r>
    </w:p>
    <w:p w14:paraId="73196D8F" w14:textId="563BF169" w:rsidR="005E184C" w:rsidRPr="004A7504" w:rsidRDefault="005E184C" w:rsidP="00F033DF">
      <w:pPr>
        <w:pStyle w:val="ListParagraph"/>
        <w:numPr>
          <w:ilvl w:val="0"/>
          <w:numId w:val="34"/>
        </w:numPr>
        <w:spacing w:after="0" w:line="240" w:lineRule="auto"/>
        <w:rPr>
          <w:rFonts w:ascii="Times New Roman" w:hAnsi="Times New Roman" w:cs="Times New Roman"/>
        </w:rPr>
      </w:pPr>
      <w:r w:rsidRPr="004A7504">
        <w:rPr>
          <w:rFonts w:ascii="Times New Roman" w:hAnsi="Times New Roman" w:cs="Times New Roman"/>
        </w:rPr>
        <w:t>Facturación justa</w:t>
      </w:r>
    </w:p>
    <w:p w14:paraId="06C33E19" w14:textId="14918B42"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La organización facturará a las agencias estatales o a Medicaid solo por los servicios realmente prestados.  Intentaremos resolver las dudas y objeciones para la satisfacción y la protección de la privacidad del cliente.</w:t>
      </w:r>
    </w:p>
    <w:p w14:paraId="0B320260" w14:textId="14E7C48B" w:rsidR="005E184C" w:rsidRPr="00C9070F" w:rsidRDefault="005E184C" w:rsidP="00F033DF">
      <w:pPr>
        <w:numPr>
          <w:ilvl w:val="0"/>
          <w:numId w:val="34"/>
        </w:numPr>
        <w:spacing w:after="0" w:line="240" w:lineRule="auto"/>
        <w:contextualSpacing/>
        <w:rPr>
          <w:rFonts w:ascii="Times New Roman" w:hAnsi="Times New Roman" w:cs="Times New Roman"/>
        </w:rPr>
      </w:pPr>
      <w:r w:rsidRPr="00C9070F">
        <w:rPr>
          <w:rFonts w:ascii="Times New Roman" w:hAnsi="Times New Roman" w:cs="Times New Roman"/>
        </w:rPr>
        <w:t>Valores organizacionales</w:t>
      </w:r>
    </w:p>
    <w:p w14:paraId="304B77D4" w14:textId="39EA8EBE"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 xml:space="preserve">Se espera que todos los empleados demuestren un comportamiento consistente con los valores declarados de responsabilidad, excelencia, respeto y adaptabilidad.  </w:t>
      </w:r>
    </w:p>
    <w:p w14:paraId="5A40D8F4" w14:textId="77777777" w:rsidR="005E184C" w:rsidRPr="00C9070F" w:rsidRDefault="005E184C" w:rsidP="00F033DF">
      <w:pPr>
        <w:numPr>
          <w:ilvl w:val="0"/>
          <w:numId w:val="34"/>
        </w:numPr>
        <w:spacing w:after="0" w:line="240" w:lineRule="auto"/>
        <w:contextualSpacing/>
        <w:rPr>
          <w:rFonts w:ascii="Times New Roman" w:hAnsi="Times New Roman" w:cs="Times New Roman"/>
        </w:rPr>
      </w:pPr>
      <w:r w:rsidRPr="00C9070F">
        <w:rPr>
          <w:rFonts w:ascii="Times New Roman" w:hAnsi="Times New Roman" w:cs="Times New Roman"/>
        </w:rPr>
        <w:t>Derechos del cliente</w:t>
      </w:r>
    </w:p>
    <w:p w14:paraId="04CFF9C9" w14:textId="59F84054"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Se espera que todos los empleados apoyen los derechos de los clientes, incluido su derecho a acceder a los servicios de protección.</w:t>
      </w:r>
    </w:p>
    <w:p w14:paraId="39AE5223" w14:textId="77777777"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ab/>
      </w:r>
      <w:r w:rsidRPr="00C9070F">
        <w:rPr>
          <w:rFonts w:ascii="Times New Roman" w:hAnsi="Times New Roman" w:cs="Times New Roman"/>
        </w:rPr>
        <w:tab/>
      </w:r>
    </w:p>
    <w:p w14:paraId="6F91D271" w14:textId="2D2EE82F" w:rsidR="005E184C" w:rsidRPr="004A7504" w:rsidRDefault="005E184C" w:rsidP="00F033DF">
      <w:pPr>
        <w:pStyle w:val="ListParagraph"/>
        <w:numPr>
          <w:ilvl w:val="0"/>
          <w:numId w:val="34"/>
        </w:numPr>
        <w:spacing w:after="0" w:line="240" w:lineRule="auto"/>
        <w:rPr>
          <w:rFonts w:ascii="Times New Roman" w:hAnsi="Times New Roman" w:cs="Times New Roman"/>
        </w:rPr>
      </w:pPr>
      <w:r w:rsidRPr="004A7504">
        <w:rPr>
          <w:rFonts w:ascii="Times New Roman" w:hAnsi="Times New Roman" w:cs="Times New Roman"/>
        </w:rPr>
        <w:t>Integridad de las decisiones clínicas</w:t>
      </w:r>
    </w:p>
    <w:p w14:paraId="547155F3" w14:textId="0B3D4129" w:rsidR="005E184C" w:rsidRPr="00C9070F" w:rsidRDefault="005E184C" w:rsidP="00F033DF">
      <w:pPr>
        <w:spacing w:line="240" w:lineRule="auto"/>
        <w:contextualSpacing/>
        <w:rPr>
          <w:rFonts w:ascii="Times New Roman" w:hAnsi="Times New Roman" w:cs="Times New Roman"/>
        </w:rPr>
      </w:pPr>
      <w:r w:rsidRPr="00C9070F">
        <w:rPr>
          <w:rFonts w:ascii="Times New Roman" w:hAnsi="Times New Roman" w:cs="Times New Roman"/>
        </w:rPr>
        <w:t>El Director y el personal son responsables de garantizar que las decisiones clínicas se basen en las necesidades identificadas del cliente y que la calidad clínica sea una consideración clave en la toma de decisiones financieras y otras decisiones comerciales.</w:t>
      </w:r>
    </w:p>
    <w:p w14:paraId="4306B8FC" w14:textId="6C77661A" w:rsidR="00D8611D" w:rsidRPr="00A1515E" w:rsidRDefault="005E184C" w:rsidP="00F033DF">
      <w:pPr>
        <w:numPr>
          <w:ilvl w:val="0"/>
          <w:numId w:val="34"/>
        </w:numPr>
        <w:spacing w:after="0" w:line="240" w:lineRule="auto"/>
        <w:contextualSpacing/>
        <w:rPr>
          <w:rFonts w:ascii="Times New Roman" w:hAnsi="Times New Roman" w:cs="Times New Roman"/>
        </w:rPr>
      </w:pPr>
      <w:r w:rsidRPr="00C9070F">
        <w:rPr>
          <w:rFonts w:ascii="Times New Roman" w:hAnsi="Times New Roman" w:cs="Times New Roman"/>
        </w:rPr>
        <w:t>Redes sociales, recaudación de fondos personales y testimonio de documentos legales</w:t>
      </w:r>
    </w:p>
    <w:p w14:paraId="2E86F02F" w14:textId="39747058" w:rsidR="005E184C" w:rsidRPr="004A7504" w:rsidRDefault="005E184C" w:rsidP="00F033DF">
      <w:pPr>
        <w:pStyle w:val="ListParagraph"/>
        <w:numPr>
          <w:ilvl w:val="0"/>
          <w:numId w:val="35"/>
        </w:numPr>
        <w:spacing w:line="240" w:lineRule="auto"/>
        <w:rPr>
          <w:rFonts w:ascii="Times New Roman" w:hAnsi="Times New Roman" w:cs="Times New Roman"/>
        </w:rPr>
      </w:pPr>
      <w:r w:rsidRPr="004A7504">
        <w:rPr>
          <w:rFonts w:ascii="Times New Roman" w:hAnsi="Times New Roman" w:cs="Times New Roman"/>
        </w:rPr>
        <w:lastRenderedPageBreak/>
        <w:t>No se permite la recaudación de fondos personal hacia los clientes.</w:t>
      </w:r>
    </w:p>
    <w:p w14:paraId="09B919CA" w14:textId="75E6F64C" w:rsidR="005E184C" w:rsidRPr="004A7504" w:rsidRDefault="005E184C" w:rsidP="00F033DF">
      <w:pPr>
        <w:pStyle w:val="ListParagraph"/>
        <w:numPr>
          <w:ilvl w:val="0"/>
          <w:numId w:val="35"/>
        </w:numPr>
        <w:spacing w:line="240" w:lineRule="auto"/>
        <w:rPr>
          <w:rFonts w:ascii="Times New Roman" w:hAnsi="Times New Roman" w:cs="Times New Roman"/>
        </w:rPr>
      </w:pPr>
      <w:r w:rsidRPr="004A7504">
        <w:rPr>
          <w:rFonts w:ascii="Times New Roman" w:hAnsi="Times New Roman" w:cs="Times New Roman"/>
        </w:rPr>
        <w:t>La presencia de documentos legales debe ser aprobada por el Director y será realizada por personal administrativo que sea un notario.</w:t>
      </w:r>
    </w:p>
    <w:p w14:paraId="08BD18C6" w14:textId="2A58EDD5" w:rsidR="00372C94" w:rsidRPr="004A7504" w:rsidRDefault="005E184C" w:rsidP="00F033DF">
      <w:pPr>
        <w:pStyle w:val="ListParagraph"/>
        <w:numPr>
          <w:ilvl w:val="0"/>
          <w:numId w:val="35"/>
        </w:numPr>
        <w:spacing w:line="240" w:lineRule="auto"/>
        <w:rPr>
          <w:rFonts w:ascii="Times New Roman" w:hAnsi="Times New Roman" w:cs="Times New Roman"/>
        </w:rPr>
      </w:pPr>
      <w:r w:rsidRPr="004A7504">
        <w:rPr>
          <w:rFonts w:ascii="Times New Roman" w:hAnsi="Times New Roman" w:cs="Times New Roman"/>
        </w:rPr>
        <w:t>Las redes sociales / relaciones con los medios no pueden comprometer bajo ninguna circunstancia la confidencialidad de la organización o del cliente. Para un uso adecuado de las redes sociales / relaciones con los medios, consulte la política de medios. A los empleados no se les permite hablar con los medios de comunicación.</w:t>
      </w:r>
    </w:p>
    <w:p w14:paraId="18494E2F" w14:textId="77777777" w:rsidR="000F1F08" w:rsidRDefault="000F1F08" w:rsidP="00F033DF">
      <w:pPr>
        <w:spacing w:line="240" w:lineRule="auto"/>
        <w:rPr>
          <w:rFonts w:ascii="Times New Roman" w:hAnsi="Times New Roman" w:cs="Times New Roman"/>
        </w:rPr>
      </w:pPr>
    </w:p>
    <w:p w14:paraId="16F636A1" w14:textId="77777777" w:rsidR="000F1F08" w:rsidRPr="000F1F08" w:rsidRDefault="000F1F08" w:rsidP="00F033DF">
      <w:pPr>
        <w:spacing w:line="240" w:lineRule="auto"/>
        <w:jc w:val="center"/>
        <w:rPr>
          <w:rFonts w:ascii="Times New Roman" w:hAnsi="Times New Roman" w:cs="Times New Roman"/>
        </w:rPr>
      </w:pPr>
      <w:r w:rsidRPr="000F1F08">
        <w:rPr>
          <w:rFonts w:ascii="Times New Roman" w:hAnsi="Times New Roman" w:cs="Times New Roman"/>
          <w:b/>
          <w:bCs/>
        </w:rPr>
        <w:t>Responsabilidad ética del miembro del personal hacia los clientes / participantes</w:t>
      </w:r>
    </w:p>
    <w:p w14:paraId="7E9A6B71"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xml:space="preserve"> Un.  </w:t>
      </w:r>
      <w:r w:rsidRPr="000F1F08">
        <w:rPr>
          <w:rFonts w:ascii="Times New Roman" w:hAnsi="Times New Roman" w:cs="Times New Roman"/>
          <w:u w:val="single"/>
        </w:rPr>
        <w:t>Primacía de los intereses de los clientes/participantes</w:t>
      </w:r>
      <w:r w:rsidRPr="000F1F08">
        <w:rPr>
          <w:rFonts w:ascii="Times New Roman" w:hAnsi="Times New Roman" w:cs="Times New Roman"/>
        </w:rPr>
        <w:t xml:space="preserve"> : la responsabilidad principal del miembro del personal es con los clientes/participantes.  El miembro del personal no explota a los clientes financiera, sexual o emocionalmente.  El miembro del personal mantiene una relación objetiva y no posesiva con los clientes en todo momento.</w:t>
      </w:r>
    </w:p>
    <w:p w14:paraId="0518CDA8"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Para evitar explotar la confianza y la dependencia de los clientes, los empleados son conscientes tanto de sus propias necesidades como de su posición inherentemente poderosa en relación con los clientes/participantes.  Evitan las relaciones personales con clientes u otras personas que puedan afectar su juicio profesional o aumentar el riesgo de explotación del cliente.</w:t>
      </w:r>
    </w:p>
    <w:p w14:paraId="23966666"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1) El miembro del personal no explota financieramente a los clientes/participantes.</w:t>
      </w:r>
    </w:p>
    <w:p w14:paraId="5BE30BA7" w14:textId="59714921"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un. Los miembros del personal no tendrán transacciones financieras o comerciales con clientes/participantes en las que el asociado aproveche especialmente la relación laboral.</w:t>
      </w:r>
    </w:p>
    <w:p w14:paraId="3042F324" w14:textId="6A7F90F5"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b. Todas las ofertas de regalos o gratificaciones de valor superior al mínimo (20 dólares) al personal por parte de los clientes/participantes, independientemente de su importe, están sujetas a examen para determinar su idoneidad, teniendo en cuenta las cuestiones de explotación individual.</w:t>
      </w:r>
    </w:p>
    <w:p w14:paraId="13766E05"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xml:space="preserve">c. El miembro del personal no solicita clientes / participantes para la práctica privada o el negocio de los médicos. El miembro del personal no solicita </w:t>
      </w:r>
      <w:r w:rsidRPr="000F1F08">
        <w:rPr>
          <w:rFonts w:ascii="Times New Roman" w:hAnsi="Times New Roman" w:cs="Times New Roman"/>
        </w:rPr>
        <w:t>fondos de los clientes por ningún motivo para incluir esfuerzos personales de recaudación de fondos.</w:t>
      </w:r>
    </w:p>
    <w:p w14:paraId="4167634C" w14:textId="676CB5E0"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d. El miembro del personal siempre lleva los problemas de dificultades financieras del cliente a la supervisión para su defensa con otras agencias o asistencia para determinar y administrar alternativas.</w:t>
      </w:r>
    </w:p>
    <w:p w14:paraId="36593E44" w14:textId="4A822064"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2) El miembro del personal no explota sexualmente a los clientes/participantes.  Cuando existe desigualdad de poder, se prohíben las relaciones sexuales y románticas entre asociados y clientes/participantes.  Siempre es responsabilidad de la persona con mayor poder evitar o terminar la relación.</w:t>
      </w:r>
    </w:p>
    <w:p w14:paraId="18B68083" w14:textId="7C0BE4DB"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un. Todos los miembros del personal, independientemente de su posición en la agencia, tienen prohibido tener relaciones sexuales o románticas con clientes en cualquier programa que reciba servicios.  Esta prohibición se extiende por dos años más allá del final de los servicios activos a ese cliente.</w:t>
      </w:r>
    </w:p>
    <w:p w14:paraId="2C6CD1D8" w14:textId="2F9840C2"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b. Todos los miembros del personal, independientemente de su posición en la agencia, tienen prohibido tener relaciones sexuales o románticas con cualquier cliente / participante menor de 18 años (incluidos los hijos de clientes / participantes adultos).  Esta prohibición se extiende hasta:</w:t>
      </w:r>
    </w:p>
    <w:p w14:paraId="65BB2468" w14:textId="3907C6BD"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xml:space="preserve">i. </w:t>
      </w:r>
      <w:proofErr w:type="spellStart"/>
      <w:r w:rsidRPr="000F1F08">
        <w:rPr>
          <w:rFonts w:ascii="Times New Roman" w:hAnsi="Times New Roman" w:cs="Times New Roman"/>
        </w:rPr>
        <w:t>el</w:t>
      </w:r>
      <w:proofErr w:type="spellEnd"/>
      <w:r w:rsidRPr="000F1F08">
        <w:rPr>
          <w:rFonts w:ascii="Times New Roman" w:hAnsi="Times New Roman" w:cs="Times New Roman"/>
        </w:rPr>
        <w:t xml:space="preserve"> </w:t>
      </w:r>
      <w:proofErr w:type="spellStart"/>
      <w:r w:rsidRPr="000F1F08">
        <w:rPr>
          <w:rFonts w:ascii="Times New Roman" w:hAnsi="Times New Roman" w:cs="Times New Roman"/>
        </w:rPr>
        <w:t>cliente</w:t>
      </w:r>
      <w:proofErr w:type="spellEnd"/>
      <w:r w:rsidRPr="000F1F08">
        <w:rPr>
          <w:rFonts w:ascii="Times New Roman" w:hAnsi="Times New Roman" w:cs="Times New Roman"/>
        </w:rPr>
        <w:t>/</w:t>
      </w:r>
      <w:proofErr w:type="spellStart"/>
      <w:r w:rsidRPr="000F1F08">
        <w:rPr>
          <w:rFonts w:ascii="Times New Roman" w:hAnsi="Times New Roman" w:cs="Times New Roman"/>
        </w:rPr>
        <w:t>participante</w:t>
      </w:r>
      <w:proofErr w:type="spellEnd"/>
      <w:r w:rsidRPr="000F1F08">
        <w:rPr>
          <w:rFonts w:ascii="Times New Roman" w:hAnsi="Times New Roman" w:cs="Times New Roman"/>
        </w:rPr>
        <w:t xml:space="preserve"> </w:t>
      </w:r>
      <w:proofErr w:type="spellStart"/>
      <w:r w:rsidRPr="000F1F08">
        <w:rPr>
          <w:rFonts w:ascii="Times New Roman" w:hAnsi="Times New Roman" w:cs="Times New Roman"/>
        </w:rPr>
        <w:t>cumple</w:t>
      </w:r>
      <w:proofErr w:type="spellEnd"/>
      <w:r w:rsidRPr="000F1F08">
        <w:rPr>
          <w:rFonts w:ascii="Times New Roman" w:hAnsi="Times New Roman" w:cs="Times New Roman"/>
        </w:rPr>
        <w:t xml:space="preserve"> </w:t>
      </w:r>
      <w:proofErr w:type="spellStart"/>
      <w:r w:rsidR="0050235D">
        <w:rPr>
          <w:rFonts w:ascii="Times New Roman" w:hAnsi="Times New Roman" w:cs="Times New Roman"/>
        </w:rPr>
        <w:t>los</w:t>
      </w:r>
      <w:proofErr w:type="spellEnd"/>
      <w:r w:rsidR="0050235D">
        <w:rPr>
          <w:rFonts w:ascii="Times New Roman" w:hAnsi="Times New Roman" w:cs="Times New Roman"/>
        </w:rPr>
        <w:t xml:space="preserve"> </w:t>
      </w:r>
      <w:r w:rsidRPr="000F1F08">
        <w:rPr>
          <w:rFonts w:ascii="Times New Roman" w:hAnsi="Times New Roman" w:cs="Times New Roman"/>
        </w:rPr>
        <w:t xml:space="preserve">18 </w:t>
      </w:r>
      <w:proofErr w:type="spellStart"/>
      <w:r w:rsidRPr="000F1F08">
        <w:rPr>
          <w:rFonts w:ascii="Times New Roman" w:hAnsi="Times New Roman" w:cs="Times New Roman"/>
        </w:rPr>
        <w:t>años</w:t>
      </w:r>
      <w:proofErr w:type="spellEnd"/>
      <w:r w:rsidRPr="000F1F08">
        <w:rPr>
          <w:rFonts w:ascii="Times New Roman" w:hAnsi="Times New Roman" w:cs="Times New Roman"/>
        </w:rPr>
        <w:t>; y</w:t>
      </w:r>
    </w:p>
    <w:p w14:paraId="57709AEC"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ii. dos años después del final de los servicios activos al cliente/participante.</w:t>
      </w:r>
    </w:p>
    <w:p w14:paraId="15F43437" w14:textId="40E182C5"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c. El personal y los voluntarios de cualquier programa no deben tener una relación sexual o romántica con clientes / participantes en el mismo programa.</w:t>
      </w:r>
    </w:p>
    <w:p w14:paraId="5483EBB5" w14:textId="3200AF14"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d. Está prohibido el acoso sexual de clientes / participantes.  "Acoso sexual" significa cualquier insinuación sexual no deseada o solicitud de favores sexuales o cualquier conducta de naturaleza sexual.</w:t>
      </w:r>
    </w:p>
    <w:p w14:paraId="63F674C4" w14:textId="318DECF2"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e. Las preocupaciones sobre las relaciones sexuales o románticas entre un miembro del personal y los clientes / participantes en todas las circunstancias descritas anteriormente deben ser supervisadas de inmediato.  Es responsabilidad del miembro del personal llevar las preocupaciones a supervisión.</w:t>
      </w:r>
    </w:p>
    <w:p w14:paraId="00EA6045" w14:textId="1F275146"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3) El miembro del personal no explota emocionalmente a los clientes/participantes</w:t>
      </w:r>
    </w:p>
    <w:p w14:paraId="3A7BDB1C" w14:textId="311BF52C"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lastRenderedPageBreak/>
        <w:t>un. Cuando los valores personales de un miembro del personal interfieren con la capacidad de promover la autonomía del cliente, el cliente debe ser transferido a otro personal o proveedor de servicios.</w:t>
      </w:r>
    </w:p>
    <w:p w14:paraId="3C9182D0" w14:textId="0DABF81D"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b. El miembro del personal termina el servicio a los clientes / participantes cuando dicho servicio y relaciones ya no son necesarios o ya no sirven a las necesidades o intereses del cliente / participante.</w:t>
      </w:r>
    </w:p>
    <w:p w14:paraId="35542900"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c. El funcionario se retira abruptamente de sus servicios sólo en circunstancias inusuales y bajo supervisión.</w:t>
      </w:r>
    </w:p>
    <w:p w14:paraId="78B5AAC1" w14:textId="7777777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d. En entornos grupales, los miembros del personal son responsables de tomar precauciones razonables para proteger a las personas del trauma físico o psicológico resultante de la interacción dentro del grupo.</w:t>
      </w:r>
    </w:p>
    <w:p w14:paraId="6C64B26F" w14:textId="37074952"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4) El miembro del personal siempre salvaguarda los intereses de los clientes/participantes.</w:t>
      </w:r>
    </w:p>
    <w:p w14:paraId="6E1E4422" w14:textId="0D405238"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un. El miembro del personal informa a los clientes / participantes de sus riesgos, derechos, oportunidades y obligaciones asociados con el servicio a ellos.  Los clientes/participantes tienen libertad de elección con respecto a la participación.</w:t>
      </w:r>
    </w:p>
    <w:p w14:paraId="1A28B747" w14:textId="45951D44"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b. El miembro del personal busca el asesoramiento y el consejo de colegas y supervisores siempre que dicha consulta sea en el mejor interés de los clientes / participantes.</w:t>
      </w:r>
    </w:p>
    <w:p w14:paraId="270BDA10" w14:textId="7AF2CD55"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c. El miembro del personal actúa para salvaguardar a los clientes cuando su cuidado y seguridad se ven afectados por una conducta incompetente, poco ética o ilegal de cualquier persona.</w:t>
      </w:r>
    </w:p>
    <w:p w14:paraId="0CB9654B" w14:textId="08786BEB"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d. Siempre que exista una relación preexistente que pueda afectar los servicios entre un cliente/participante y un miembro del personal, el miembro del personal buscará la supervisión.</w:t>
      </w:r>
    </w:p>
    <w:p w14:paraId="3F6F9AAE" w14:textId="419B814E"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e. Los miembros del personal no utilizan un lenguaje inapropiado o despectivo.  Deben ser conscientes de las sensibilidades culturales al elegir un lenguaje que sea inapropiado o despectivo.</w:t>
      </w:r>
    </w:p>
    <w:p w14:paraId="378DD409" w14:textId="0281DA0C"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xml:space="preserve">B. </w:t>
      </w:r>
      <w:r w:rsidRPr="000F1F08">
        <w:rPr>
          <w:rFonts w:ascii="Times New Roman" w:hAnsi="Times New Roman" w:cs="Times New Roman"/>
          <w:u w:val="single"/>
        </w:rPr>
        <w:t>Derechos y prerrogativas de los clientes/participantes</w:t>
      </w:r>
      <w:r w:rsidRPr="000F1F08">
        <w:rPr>
          <w:rFonts w:ascii="Times New Roman" w:hAnsi="Times New Roman" w:cs="Times New Roman"/>
        </w:rPr>
        <w:t xml:space="preserve"> : el miembro del personal hace todo lo posible para promover la máxima autodeterminación por parte de los clientes/participantes.</w:t>
      </w:r>
    </w:p>
    <w:p w14:paraId="570C3A68" w14:textId="190990DB"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1) Cuando el miembro del personal debe actuar en nombre de un cliente/participante que ha sido declarado legalmente incompetente, el miembro del personal salvaguarda los intereses y derechos de ese cliente/participante.</w:t>
      </w:r>
    </w:p>
    <w:p w14:paraId="0B297928" w14:textId="6B18C69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2) Cuando otra persona ha sido legalmente autorizada para actuar en nombre de un cliente/participante, el miembro del personal trata con esa persona siempre teniendo en cuenta el mejor interés del cliente/participante.</w:t>
      </w:r>
    </w:p>
    <w:p w14:paraId="5119B10C" w14:textId="4A208757"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3) El miembro del personal no participa en ninguna acción que viole o disminuya los derechos civiles o legales de los clientes / participantes, a menos que sea en el mejor interés del cliente / participante.  Las excepciones siempre son revisadas por el personal de supervisión apropiado.</w:t>
      </w:r>
    </w:p>
    <w:p w14:paraId="61A9F811" w14:textId="39D804C3"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xml:space="preserve"> C. </w:t>
      </w:r>
      <w:r w:rsidRPr="000F1F08">
        <w:rPr>
          <w:rFonts w:ascii="Times New Roman" w:hAnsi="Times New Roman" w:cs="Times New Roman"/>
          <w:u w:val="single"/>
        </w:rPr>
        <w:t>Confidencialidad y privacidad</w:t>
      </w:r>
      <w:r w:rsidRPr="000F1F08">
        <w:rPr>
          <w:rFonts w:ascii="Times New Roman" w:hAnsi="Times New Roman" w:cs="Times New Roman"/>
        </w:rPr>
        <w:t xml:space="preserve"> : el miembro del personal respeta la privacidad de los clientes / participantes y mantiene confidencial la información obtenida en un rol profesional.  La confidencialidad se extiende más allá del entorno laboral.  Los miembros del personal informarán a sus cónyuges, parejas y otras personas significativas de las responsabilidades de los miembros del personal de cumplir con los estándares de confidencialidad.  Los miembros del personal cumplen con la ley aplicable que rige la confidencialidad.</w:t>
      </w:r>
    </w:p>
    <w:p w14:paraId="509E94CB" w14:textId="748816A3"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1) El miembro del personal comparte confidencias reveladas por los clientes/participantes, sin su consentimiento solo por razones profesionales y/o legales imperiosas, y en consulta con colegas y supervisor.</w:t>
      </w:r>
    </w:p>
    <w:p w14:paraId="6EBF09CF" w14:textId="3AAFCC15"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un.  En caso de revelación que involucre abuso físico o sexual de niños, el asociado (personal o voluntario) lo informa inmediatamente a los supervisores apropiados.</w:t>
      </w:r>
    </w:p>
    <w:p w14:paraId="31E830C7" w14:textId="397F81CC"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b.  En caso de que un cliente / participante amenace claramente con dañar a cualquier otra persona, el miembro del personal hace todos los intentos razonables para advertir a cualquier persona en peligro inminente.  Luego, el miembro del personal notifica al supervisor las medidas tomadas lo antes posible.</w:t>
      </w:r>
    </w:p>
    <w:p w14:paraId="33A40F65" w14:textId="3BD6C2C1"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c. La revelación de delitos por parte de los clientes/participantes siempre requiere la consulta con el supervisor y una revisión de la ley pertinente.</w:t>
      </w:r>
    </w:p>
    <w:p w14:paraId="37EF6C02" w14:textId="3F7FF458"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 xml:space="preserve">d. La información relacionada con la prestación de servicios a clientes/participantes actuales y pasados se divulga dentro de la agencia solo </w:t>
      </w:r>
      <w:r w:rsidRPr="000F1F08">
        <w:rPr>
          <w:rFonts w:ascii="Times New Roman" w:hAnsi="Times New Roman" w:cs="Times New Roman"/>
        </w:rPr>
        <w:lastRenderedPageBreak/>
        <w:t>a aquellos que tienen una necesidad legítima de saber, incluidos los compañeros de trabajo y supervisores apropiados.</w:t>
      </w:r>
    </w:p>
    <w:p w14:paraId="770F6C27" w14:textId="7B0CC2CC"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2) El miembro del personal informa a los clientes/participantes sobre los límites de la confidencialidad en cada situación, los fines para los que se obtiene la información y cómo se puede utilizar.</w:t>
      </w:r>
    </w:p>
    <w:p w14:paraId="25B515CC" w14:textId="2FA62414"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un. Se informa a los clientes/participantes que su divulgación de información confidencial podría ponerlos en peligro a ellos mismos o a otros clientes.</w:t>
      </w:r>
    </w:p>
    <w:p w14:paraId="2F11EFE1" w14:textId="61E7CE1D"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b. Los clientes/participantes se utilizan en las relaciones comunitarias solo después de informarles completamente de los efectos y las posibles ramificaciones y no son explotados de ninguna manera.  Se obtiene una autorización firmada.</w:t>
      </w:r>
    </w:p>
    <w:p w14:paraId="5E2C4A20" w14:textId="6D456498"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c. El miembro del personal obtiene el consentimiento informado de los clientes/participantes antes de grabar, grabar o permitir la observación de sus actividades por parte de terceros.</w:t>
      </w:r>
    </w:p>
    <w:p w14:paraId="6424A116" w14:textId="57B4FEB0"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3) Los registros se mantienen para promover la precisión y confidencialidad de la información.</w:t>
      </w:r>
    </w:p>
    <w:p w14:paraId="6C44C5AC" w14:textId="47E1DAE0"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un. Los miembros del personal brindan a los clientes / participantes acceso razonable y supervisado a cualquier registro de la agencia que les concierna.</w:t>
      </w:r>
    </w:p>
    <w:p w14:paraId="25603AEB" w14:textId="4CDC6BC1" w:rsidR="000F1F08" w:rsidRPr="000F1F08" w:rsidRDefault="000F1F08" w:rsidP="00F033DF">
      <w:pPr>
        <w:spacing w:line="240" w:lineRule="auto"/>
        <w:rPr>
          <w:rFonts w:ascii="Times New Roman" w:hAnsi="Times New Roman" w:cs="Times New Roman"/>
        </w:rPr>
      </w:pPr>
      <w:r w:rsidRPr="000F1F08">
        <w:rPr>
          <w:rFonts w:ascii="Times New Roman" w:hAnsi="Times New Roman" w:cs="Times New Roman"/>
        </w:rPr>
        <w:t>b. Al proporcionar a los clientes/participantes acceso a los registros, la agencia tiene el debido cuidado de proteger las confidencias de otros contenidas en esos registros.</w:t>
      </w:r>
    </w:p>
    <w:p w14:paraId="491FED0E" w14:textId="77777777" w:rsidR="000F1F08" w:rsidRPr="000F1F08" w:rsidRDefault="000F1F08" w:rsidP="00F033DF">
      <w:pPr>
        <w:spacing w:line="240" w:lineRule="auto"/>
        <w:rPr>
          <w:rFonts w:ascii="Times New Roman" w:hAnsi="Times New Roman" w:cs="Times New Roman"/>
        </w:rPr>
      </w:pPr>
    </w:p>
    <w:p w14:paraId="78E73A10" w14:textId="77777777" w:rsidR="00443749" w:rsidRPr="00C9070F" w:rsidRDefault="00443749" w:rsidP="00F033DF">
      <w:pPr>
        <w:spacing w:line="240" w:lineRule="auto"/>
        <w:jc w:val="center"/>
        <w:rPr>
          <w:rFonts w:ascii="Times New Roman" w:hAnsi="Times New Roman" w:cs="Times New Roman"/>
          <w:u w:val="single"/>
        </w:rPr>
      </w:pPr>
      <w:r w:rsidRPr="00C9070F">
        <w:rPr>
          <w:rFonts w:ascii="Times New Roman" w:hAnsi="Times New Roman" w:cs="Times New Roman"/>
          <w:b/>
          <w:u w:val="single"/>
        </w:rPr>
        <w:t>CONFIDENCIALIDAD DEL CLIENTE</w:t>
      </w:r>
    </w:p>
    <w:p w14:paraId="62CF9A55" w14:textId="0D51B92E" w:rsidR="00443749" w:rsidRPr="00C9070F" w:rsidRDefault="00443749" w:rsidP="00F033DF">
      <w:pPr>
        <w:spacing w:line="240" w:lineRule="auto"/>
        <w:rPr>
          <w:rFonts w:ascii="Times New Roman" w:hAnsi="Times New Roman" w:cs="Times New Roman"/>
        </w:rPr>
      </w:pPr>
      <w:r w:rsidRPr="00C9070F">
        <w:rPr>
          <w:rFonts w:ascii="Times New Roman" w:hAnsi="Times New Roman" w:cs="Times New Roman"/>
          <w:u w:val="single"/>
        </w:rPr>
        <w:t>Política:</w:t>
      </w:r>
      <w:r w:rsidRPr="00C9070F">
        <w:rPr>
          <w:rFonts w:ascii="Times New Roman" w:hAnsi="Times New Roman" w:cs="Times New Roman"/>
        </w:rPr>
        <w:t xml:space="preserve">    Es política del programa proteger el derecho de los clientes a la confidencialidad según lo exigen las regulaciones estatales y federales.</w:t>
      </w:r>
    </w:p>
    <w:p w14:paraId="247F4FF1" w14:textId="144F25F7" w:rsidR="00443749" w:rsidRPr="009C4EE2" w:rsidRDefault="00443749" w:rsidP="00F033DF">
      <w:pPr>
        <w:spacing w:line="240" w:lineRule="auto"/>
        <w:rPr>
          <w:rFonts w:ascii="Times New Roman" w:hAnsi="Times New Roman" w:cs="Times New Roman"/>
          <w:u w:val="single"/>
        </w:rPr>
      </w:pPr>
      <w:r w:rsidRPr="00C9070F">
        <w:rPr>
          <w:rFonts w:ascii="Times New Roman" w:hAnsi="Times New Roman" w:cs="Times New Roman"/>
          <w:u w:val="single"/>
        </w:rPr>
        <w:t xml:space="preserve">Procedimientos: </w:t>
      </w:r>
      <w:r w:rsidRPr="00C9070F">
        <w:rPr>
          <w:rFonts w:ascii="Times New Roman" w:hAnsi="Times New Roman" w:cs="Times New Roman"/>
        </w:rPr>
        <w:t>El cliente firma un consentimiento informado al inicio del tratamiento que describe sus derechos y limitaciones a la confidencialidad. Los clientes que deseen compartir información sobre su atención deben firmar un formulario de divulgación de información y devolverlo a la oficina principal.</w:t>
      </w:r>
    </w:p>
    <w:p w14:paraId="432A98A2" w14:textId="77777777" w:rsidR="00443749" w:rsidRPr="00C9070F" w:rsidRDefault="00443749" w:rsidP="00F033DF">
      <w:pPr>
        <w:spacing w:line="240" w:lineRule="auto"/>
        <w:rPr>
          <w:rFonts w:ascii="Times New Roman" w:hAnsi="Times New Roman" w:cs="Times New Roman"/>
          <w:u w:val="single"/>
        </w:rPr>
      </w:pPr>
      <w:r w:rsidRPr="00C9070F">
        <w:rPr>
          <w:rFonts w:ascii="Times New Roman" w:hAnsi="Times New Roman" w:cs="Times New Roman"/>
          <w:u w:val="single"/>
        </w:rPr>
        <w:t>Salvaguardias:</w:t>
      </w:r>
    </w:p>
    <w:p w14:paraId="11B4087A" w14:textId="07DE879A"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Se describirá una lista de los tipos de datos recopilados en el registro clínico y educativo en la Política y procedimientos de registros del cliente.</w:t>
      </w:r>
    </w:p>
    <w:p w14:paraId="558C6AD1" w14:textId="51F260F1"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Se proporcionará capacitación en servicio o instrucción sobre políticas y procedimientos estatales sobre confidencialidad a todos los empleados que tengan acceso a datos de identificación personal para garantizar que todos los empleados comprendan las pautas de confidencialidad federales y estatales.</w:t>
      </w:r>
    </w:p>
    <w:p w14:paraId="75DF3570" w14:textId="6D2AED4C"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Los registros se asegurarán en un área cerrada y se conservarán durante un mínimo de siete (7) años.</w:t>
      </w:r>
    </w:p>
    <w:p w14:paraId="4229408A" w14:textId="43ECA490"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El Director es responsable de asegurar la confidencialidad.</w:t>
      </w:r>
    </w:p>
    <w:p w14:paraId="18D67892" w14:textId="5DE18E10"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Todos los empleados contratados por la organización deben firmar un Acuerdo de Confidencialidad.  Este documento firmado y atestiguado se mantiene en el archivo personal de cada empleado.</w:t>
      </w:r>
    </w:p>
    <w:p w14:paraId="76DC28FD" w14:textId="77777777" w:rsidR="00443749" w:rsidRPr="00C9070F"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Se debe ejecutar un formulario de divulgación de información antes de que se divulgue cualquier información de esta instalación.  La siguiente información se documenta en el formulario antes de que el paciente o tutor firme la liberación:</w:t>
      </w:r>
    </w:p>
    <w:p w14:paraId="771D7BB3" w14:textId="77777777" w:rsidR="00443749" w:rsidRPr="00C9070F" w:rsidRDefault="00443749" w:rsidP="00F033DF">
      <w:pPr>
        <w:pStyle w:val="ListParagraph"/>
        <w:numPr>
          <w:ilvl w:val="0"/>
          <w:numId w:val="23"/>
        </w:numPr>
        <w:spacing w:after="0" w:line="240" w:lineRule="auto"/>
        <w:rPr>
          <w:rFonts w:ascii="Times New Roman" w:hAnsi="Times New Roman" w:cs="Times New Roman"/>
        </w:rPr>
      </w:pPr>
      <w:r w:rsidRPr="00C9070F">
        <w:rPr>
          <w:rFonts w:ascii="Times New Roman" w:hAnsi="Times New Roman" w:cs="Times New Roman"/>
        </w:rPr>
        <w:t>El nombre, dirección o agencia, dirección de las personas que solicitan información.</w:t>
      </w:r>
    </w:p>
    <w:p w14:paraId="411F83BA" w14:textId="77777777" w:rsidR="00443749" w:rsidRPr="00C9070F" w:rsidRDefault="00443749" w:rsidP="00F033DF">
      <w:pPr>
        <w:pStyle w:val="ListParagraph"/>
        <w:numPr>
          <w:ilvl w:val="0"/>
          <w:numId w:val="23"/>
        </w:numPr>
        <w:tabs>
          <w:tab w:val="left" w:pos="720"/>
          <w:tab w:val="left" w:pos="1080"/>
        </w:tabs>
        <w:spacing w:after="0" w:line="240" w:lineRule="auto"/>
        <w:rPr>
          <w:rFonts w:ascii="Times New Roman" w:hAnsi="Times New Roman" w:cs="Times New Roman"/>
        </w:rPr>
      </w:pPr>
      <w:r w:rsidRPr="00C9070F">
        <w:rPr>
          <w:rFonts w:ascii="Times New Roman" w:hAnsi="Times New Roman" w:cs="Times New Roman"/>
        </w:rPr>
        <w:t>La información específica requerida.</w:t>
      </w:r>
    </w:p>
    <w:p w14:paraId="710D6097" w14:textId="77777777" w:rsidR="00443749" w:rsidRPr="00C9070F" w:rsidRDefault="00443749" w:rsidP="00F033DF">
      <w:pPr>
        <w:pStyle w:val="ListParagraph"/>
        <w:numPr>
          <w:ilvl w:val="0"/>
          <w:numId w:val="23"/>
        </w:numPr>
        <w:spacing w:after="0" w:line="240" w:lineRule="auto"/>
        <w:rPr>
          <w:rFonts w:ascii="Times New Roman" w:hAnsi="Times New Roman" w:cs="Times New Roman"/>
        </w:rPr>
      </w:pPr>
      <w:r w:rsidRPr="00C9070F">
        <w:rPr>
          <w:rFonts w:ascii="Times New Roman" w:hAnsi="Times New Roman" w:cs="Times New Roman"/>
        </w:rPr>
        <w:t>El propósito de divulgar la información (beneficios y/o desventajas).</w:t>
      </w:r>
    </w:p>
    <w:p w14:paraId="293F81E2" w14:textId="77777777" w:rsidR="00443749" w:rsidRPr="00C9070F" w:rsidRDefault="00443749" w:rsidP="00F033DF">
      <w:pPr>
        <w:pStyle w:val="ListParagraph"/>
        <w:numPr>
          <w:ilvl w:val="0"/>
          <w:numId w:val="23"/>
        </w:numPr>
        <w:spacing w:after="0" w:line="240" w:lineRule="auto"/>
        <w:rPr>
          <w:rFonts w:ascii="Times New Roman" w:hAnsi="Times New Roman" w:cs="Times New Roman"/>
        </w:rPr>
      </w:pPr>
      <w:r w:rsidRPr="00C9070F">
        <w:rPr>
          <w:rFonts w:ascii="Times New Roman" w:hAnsi="Times New Roman" w:cs="Times New Roman"/>
        </w:rPr>
        <w:t>La fecha o evento en el que vence el formulario.</w:t>
      </w:r>
    </w:p>
    <w:p w14:paraId="04668CDA" w14:textId="77777777" w:rsidR="00443749" w:rsidRPr="00C9070F" w:rsidRDefault="00443749" w:rsidP="00F033DF">
      <w:pPr>
        <w:pStyle w:val="ListParagraph"/>
        <w:numPr>
          <w:ilvl w:val="0"/>
          <w:numId w:val="23"/>
        </w:numPr>
        <w:spacing w:after="0" w:line="240" w:lineRule="auto"/>
        <w:rPr>
          <w:rFonts w:ascii="Times New Roman" w:hAnsi="Times New Roman" w:cs="Times New Roman"/>
        </w:rPr>
      </w:pPr>
      <w:r w:rsidRPr="00C9070F">
        <w:rPr>
          <w:rFonts w:ascii="Times New Roman" w:hAnsi="Times New Roman" w:cs="Times New Roman"/>
        </w:rPr>
        <w:t>La fecha en que se divulgará la información y la firma de la persona, agencia</w:t>
      </w:r>
    </w:p>
    <w:p w14:paraId="556FBEE7" w14:textId="4F08FC9E" w:rsidR="00443749" w:rsidRPr="00C9070F" w:rsidRDefault="00443749" w:rsidP="00F033DF">
      <w:pPr>
        <w:pStyle w:val="ListParagraph"/>
        <w:numPr>
          <w:ilvl w:val="0"/>
          <w:numId w:val="23"/>
        </w:numPr>
        <w:spacing w:after="0" w:line="240" w:lineRule="auto"/>
        <w:rPr>
          <w:rFonts w:ascii="Times New Roman" w:hAnsi="Times New Roman" w:cs="Times New Roman"/>
        </w:rPr>
      </w:pPr>
      <w:r w:rsidRPr="00C9070F">
        <w:rPr>
          <w:rFonts w:ascii="Times New Roman" w:hAnsi="Times New Roman" w:cs="Times New Roman"/>
        </w:rPr>
        <w:t>divulgando la información.</w:t>
      </w:r>
    </w:p>
    <w:p w14:paraId="5999E6E4" w14:textId="498D3259" w:rsidR="008F0D5D" w:rsidRDefault="00443749" w:rsidP="00F033DF">
      <w:pPr>
        <w:numPr>
          <w:ilvl w:val="0"/>
          <w:numId w:val="22"/>
        </w:numPr>
        <w:spacing w:after="0" w:line="240" w:lineRule="auto"/>
        <w:rPr>
          <w:rFonts w:ascii="Times New Roman" w:hAnsi="Times New Roman" w:cs="Times New Roman"/>
        </w:rPr>
      </w:pPr>
      <w:r w:rsidRPr="00C9070F">
        <w:rPr>
          <w:rFonts w:ascii="Times New Roman" w:hAnsi="Times New Roman" w:cs="Times New Roman"/>
        </w:rPr>
        <w:t>Todos los consentimientos para la divulgación de información deben ser voluntarios y se debe informar al cliente que la prestación de servicios no depende de su decisión con respecto a la divulgación de información.</w:t>
      </w:r>
    </w:p>
    <w:p w14:paraId="222C9F48" w14:textId="77777777" w:rsidR="009C4EE2" w:rsidRPr="009C4EE2" w:rsidRDefault="009C4EE2" w:rsidP="00F033DF">
      <w:pPr>
        <w:spacing w:after="0" w:line="240" w:lineRule="auto"/>
        <w:ind w:left="720"/>
        <w:rPr>
          <w:rFonts w:ascii="Times New Roman" w:hAnsi="Times New Roman" w:cs="Times New Roman"/>
        </w:rPr>
      </w:pPr>
    </w:p>
    <w:p w14:paraId="1989E4AC" w14:textId="075C9351" w:rsidR="00E55B50" w:rsidRPr="00A1515E" w:rsidRDefault="00D54DB9" w:rsidP="00F033DF">
      <w:pPr>
        <w:spacing w:line="240" w:lineRule="auto"/>
        <w:jc w:val="center"/>
        <w:rPr>
          <w:rFonts w:ascii="Times New Roman" w:hAnsi="Times New Roman" w:cs="Times New Roman"/>
          <w:b/>
          <w:bCs/>
          <w:u w:val="single"/>
        </w:rPr>
      </w:pPr>
      <w:r w:rsidRPr="00C9070F">
        <w:rPr>
          <w:rFonts w:ascii="Times New Roman" w:hAnsi="Times New Roman" w:cs="Times New Roman"/>
          <w:b/>
          <w:bCs/>
          <w:u w:val="single"/>
        </w:rPr>
        <w:t>Política financiera del cliente</w:t>
      </w:r>
    </w:p>
    <w:p w14:paraId="24A55307" w14:textId="77777777" w:rsidR="00E55B50" w:rsidRPr="00C9070F" w:rsidRDefault="00E55B50" w:rsidP="00F033DF">
      <w:pPr>
        <w:spacing w:after="0" w:line="240" w:lineRule="auto"/>
        <w:rPr>
          <w:rFonts w:ascii="Times New Roman" w:eastAsia="Times New Roman" w:hAnsi="Times New Roman" w:cs="Times New Roman"/>
          <w:b/>
          <w:kern w:val="0"/>
          <w:u w:val="single"/>
          <w14:ligatures w14:val="none"/>
        </w:rPr>
      </w:pPr>
      <w:r w:rsidRPr="00C9070F">
        <w:rPr>
          <w:rFonts w:ascii="Times New Roman" w:eastAsia="Times New Roman" w:hAnsi="Times New Roman" w:cs="Times New Roman"/>
          <w:b/>
          <w:kern w:val="0"/>
          <w:u w:val="single"/>
          <w14:ligatures w14:val="none"/>
        </w:rPr>
        <w:t>Política de saldo del cliente</w:t>
      </w:r>
    </w:p>
    <w:p w14:paraId="756F0B5B" w14:textId="77777777" w:rsidR="00E55B50" w:rsidRPr="00C9070F" w:rsidRDefault="00E55B50"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A New Tomorrow se esfuerza por garantizar que todos los saldos de los clientes sean correctos y que se produzca la facturación oportuna. El departamento de facturación crea las facturas de los clientes y asigna copagos a la cuenta del cliente cuando se adeudan saldos vencidos o se deben cobrar cargos por no presentarse o cancelación el mismo día.</w:t>
      </w:r>
    </w:p>
    <w:p w14:paraId="40139DC4" w14:textId="77777777" w:rsidR="00E55B50" w:rsidRPr="00C9070F" w:rsidRDefault="00E55B50" w:rsidP="00F033DF">
      <w:pPr>
        <w:spacing w:after="0" w:line="240" w:lineRule="auto"/>
        <w:rPr>
          <w:rFonts w:ascii="Times New Roman" w:eastAsia="Times New Roman" w:hAnsi="Times New Roman" w:cs="Times New Roman"/>
          <w:kern w:val="0"/>
          <w14:ligatures w14:val="none"/>
        </w:rPr>
      </w:pPr>
    </w:p>
    <w:p w14:paraId="4B983DD9" w14:textId="77777777" w:rsidR="00E55B50" w:rsidRPr="00C9070F" w:rsidRDefault="00E55B50" w:rsidP="00F033DF">
      <w:pPr>
        <w:spacing w:after="0" w:line="240" w:lineRule="auto"/>
        <w:rPr>
          <w:rFonts w:ascii="Times New Roman" w:eastAsia="Times New Roman" w:hAnsi="Times New Roman" w:cs="Times New Roman"/>
          <w:b/>
          <w:kern w:val="0"/>
          <w:u w:val="single"/>
          <w14:ligatures w14:val="none"/>
        </w:rPr>
      </w:pPr>
      <w:r w:rsidRPr="00C9070F">
        <w:rPr>
          <w:rFonts w:ascii="Times New Roman" w:eastAsia="Times New Roman" w:hAnsi="Times New Roman" w:cs="Times New Roman"/>
          <w:b/>
          <w:kern w:val="0"/>
          <w:u w:val="single"/>
          <w14:ligatures w14:val="none"/>
        </w:rPr>
        <w:t>Procedimiento – Saldo vencido</w:t>
      </w:r>
    </w:p>
    <w:p w14:paraId="2A8978E9"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El departamento de facturación factura todas las reclamaciones y procesa los pagos del seguro.</w:t>
      </w:r>
    </w:p>
    <w:p w14:paraId="76F05CA1"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Las cuentas de los clientes se auditan hasta la recepción de pagos de seguros.</w:t>
      </w:r>
    </w:p>
    <w:p w14:paraId="7E1E9275"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Se evalúan los saldos de los clientes y se crean las facturas.</w:t>
      </w:r>
    </w:p>
    <w:p w14:paraId="75E58A03"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Las facturas se envían por correo y se contacta a los clientes por teléfono.</w:t>
      </w:r>
    </w:p>
    <w:p w14:paraId="01EC8A82"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Una copia de la factura se coloca en el archivo del cliente.</w:t>
      </w:r>
    </w:p>
    <w:p w14:paraId="6A8A429D" w14:textId="77777777" w:rsidR="00E55B50" w:rsidRPr="00C9070F" w:rsidRDefault="00E55B50" w:rsidP="00F033DF">
      <w:pPr>
        <w:pStyle w:val="ListParagraph"/>
        <w:numPr>
          <w:ilvl w:val="0"/>
          <w:numId w:val="4"/>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Los clientes deben pagar el 33% de su saldo vencido en sus próximas tres citas programadas para que se vean además de su copago, si corresponde.</w:t>
      </w:r>
    </w:p>
    <w:p w14:paraId="552A7361" w14:textId="77777777" w:rsidR="00E55B50" w:rsidRPr="00C9070F" w:rsidRDefault="00E55B50" w:rsidP="00F033DF">
      <w:pPr>
        <w:spacing w:after="0" w:line="240" w:lineRule="auto"/>
        <w:rPr>
          <w:rFonts w:ascii="Times New Roman" w:eastAsia="Times New Roman" w:hAnsi="Times New Roman" w:cs="Times New Roman"/>
          <w:kern w:val="0"/>
          <w:u w:val="single"/>
          <w14:ligatures w14:val="none"/>
        </w:rPr>
      </w:pPr>
    </w:p>
    <w:p w14:paraId="589921C2" w14:textId="77777777" w:rsidR="00E55B50" w:rsidRPr="00C9070F" w:rsidRDefault="00E55B50" w:rsidP="00F033DF">
      <w:pPr>
        <w:spacing w:after="0" w:line="240" w:lineRule="auto"/>
        <w:rPr>
          <w:rFonts w:ascii="Times New Roman" w:eastAsia="Times New Roman" w:hAnsi="Times New Roman" w:cs="Times New Roman"/>
          <w:b/>
          <w:bCs/>
          <w:kern w:val="0"/>
          <w:u w:val="single"/>
          <w14:ligatures w14:val="none"/>
        </w:rPr>
      </w:pPr>
      <w:r w:rsidRPr="00C9070F">
        <w:rPr>
          <w:rFonts w:ascii="Times New Roman" w:eastAsia="Times New Roman" w:hAnsi="Times New Roman" w:cs="Times New Roman"/>
          <w:b/>
          <w:bCs/>
          <w:kern w:val="0"/>
          <w:u w:val="single"/>
          <w14:ligatures w14:val="none"/>
        </w:rPr>
        <w:t>Procedimiento- Tarifas de no presentación</w:t>
      </w:r>
    </w:p>
    <w:p w14:paraId="05B1014C" w14:textId="77777777" w:rsidR="00E55B50" w:rsidRPr="00C9070F" w:rsidRDefault="00E55B50" w:rsidP="00F033DF">
      <w:pPr>
        <w:pStyle w:val="ListParagraph"/>
        <w:numPr>
          <w:ilvl w:val="0"/>
          <w:numId w:val="5"/>
        </w:numPr>
        <w:spacing w:line="240" w:lineRule="auto"/>
        <w:rPr>
          <w:rFonts w:ascii="Times New Roman" w:hAnsi="Times New Roman" w:cs="Times New Roman"/>
        </w:rPr>
      </w:pPr>
      <w:r w:rsidRPr="00C9070F">
        <w:rPr>
          <w:rFonts w:ascii="Times New Roman" w:hAnsi="Times New Roman" w:cs="Times New Roman"/>
        </w:rPr>
        <w:t>Cuando un cliente tiene una cita que no se presenta o una cancelación el mismo día, se le contacta antes de su próxima cita con respecto a su cita perdida.</w:t>
      </w:r>
    </w:p>
    <w:p w14:paraId="728B70B6" w14:textId="77777777" w:rsidR="00E55B50" w:rsidRPr="00C9070F" w:rsidRDefault="00E55B50" w:rsidP="00F033DF">
      <w:pPr>
        <w:pStyle w:val="ListParagraph"/>
        <w:numPr>
          <w:ilvl w:val="0"/>
          <w:numId w:val="5"/>
        </w:numPr>
        <w:spacing w:line="240" w:lineRule="auto"/>
        <w:rPr>
          <w:rFonts w:ascii="Times New Roman" w:hAnsi="Times New Roman" w:cs="Times New Roman"/>
        </w:rPr>
      </w:pPr>
      <w:r w:rsidRPr="00C9070F">
        <w:rPr>
          <w:rFonts w:ascii="Times New Roman" w:hAnsi="Times New Roman" w:cs="Times New Roman"/>
        </w:rPr>
        <w:t>Si corresponde, según el seguro, el cliente puede tener una tarifa equivalente de $ 70 o una tarifa de escala móvil aplicada a su próxima cita.</w:t>
      </w:r>
    </w:p>
    <w:p w14:paraId="6A6FE77B" w14:textId="77777777" w:rsidR="00E55B50" w:rsidRPr="00C9070F" w:rsidRDefault="00E55B50" w:rsidP="00F033DF">
      <w:pPr>
        <w:pStyle w:val="ListParagraph"/>
        <w:numPr>
          <w:ilvl w:val="0"/>
          <w:numId w:val="5"/>
        </w:numPr>
        <w:spacing w:line="240" w:lineRule="auto"/>
        <w:rPr>
          <w:rFonts w:ascii="Times New Roman" w:hAnsi="Times New Roman" w:cs="Times New Roman"/>
        </w:rPr>
      </w:pPr>
      <w:r w:rsidRPr="00C9070F">
        <w:rPr>
          <w:rFonts w:ascii="Times New Roman" w:hAnsi="Times New Roman" w:cs="Times New Roman"/>
        </w:rPr>
        <w:t>El departamento de facturación se asegura de que las tarifas se enumeren correctamente en la próxima cita del cliente.</w:t>
      </w:r>
    </w:p>
    <w:p w14:paraId="04DE5088" w14:textId="0AB57937" w:rsidR="00514FBE" w:rsidRPr="00C9070F" w:rsidRDefault="00E55B50" w:rsidP="00F033DF">
      <w:pPr>
        <w:pStyle w:val="ListParagraph"/>
        <w:numPr>
          <w:ilvl w:val="0"/>
          <w:numId w:val="5"/>
        </w:numPr>
        <w:spacing w:line="240" w:lineRule="auto"/>
        <w:rPr>
          <w:rFonts w:ascii="Times New Roman" w:hAnsi="Times New Roman" w:cs="Times New Roman"/>
        </w:rPr>
      </w:pPr>
      <w:r w:rsidRPr="00C9070F">
        <w:rPr>
          <w:rFonts w:ascii="Times New Roman" w:hAnsi="Times New Roman" w:cs="Times New Roman"/>
        </w:rPr>
        <w:t>El cliente debe pagar la tarifa en la siguiente cita además de los copagos y / o deducibles, si corresponde, para ser atendido.</w:t>
      </w:r>
    </w:p>
    <w:p w14:paraId="6B5A7BA0" w14:textId="77777777" w:rsidR="00A1515E" w:rsidRDefault="00741A52" w:rsidP="00F033DF">
      <w:pPr>
        <w:spacing w:line="240" w:lineRule="auto"/>
        <w:rPr>
          <w:rFonts w:ascii="Times New Roman" w:hAnsi="Times New Roman" w:cs="Times New Roman"/>
          <w:b/>
          <w:bCs/>
          <w:u w:val="single"/>
        </w:rPr>
      </w:pPr>
      <w:r w:rsidRPr="00C9070F">
        <w:rPr>
          <w:rFonts w:ascii="Times New Roman" w:hAnsi="Times New Roman" w:cs="Times New Roman"/>
          <w:b/>
          <w:bCs/>
          <w:u w:val="single"/>
        </w:rPr>
        <w:t>Cheques devueltos</w:t>
      </w:r>
    </w:p>
    <w:p w14:paraId="635BF0A5" w14:textId="0BC3FBC5" w:rsidR="00821531" w:rsidRPr="00A1515E" w:rsidRDefault="00B91C48" w:rsidP="00F033DF">
      <w:pPr>
        <w:spacing w:line="240" w:lineRule="auto"/>
        <w:rPr>
          <w:rFonts w:ascii="Times New Roman" w:hAnsi="Times New Roman" w:cs="Times New Roman"/>
          <w:b/>
          <w:bCs/>
          <w:u w:val="single"/>
        </w:rPr>
      </w:pPr>
      <w:r w:rsidRPr="00C9070F">
        <w:rPr>
          <w:rFonts w:ascii="Times New Roman" w:hAnsi="Times New Roman" w:cs="Times New Roman"/>
        </w:rPr>
        <w:t xml:space="preserve">Hay una tarifa de $ 30 por cheques devueltos. Este cargo más su saldo vence al día siguiente de que se le notifique el cheque devuelto. </w:t>
      </w:r>
    </w:p>
    <w:p w14:paraId="014A2714" w14:textId="16E82E36" w:rsidR="00821531" w:rsidRPr="00C9070F" w:rsidRDefault="00821531" w:rsidP="00F033DF">
      <w:pPr>
        <w:spacing w:line="240" w:lineRule="auto"/>
        <w:rPr>
          <w:rFonts w:ascii="Times New Roman" w:hAnsi="Times New Roman" w:cs="Times New Roman"/>
          <w:b/>
          <w:bCs/>
          <w:u w:val="single"/>
        </w:rPr>
      </w:pPr>
      <w:r w:rsidRPr="00C9070F">
        <w:rPr>
          <w:rFonts w:ascii="Times New Roman" w:hAnsi="Times New Roman" w:cs="Times New Roman"/>
          <w:b/>
          <w:bCs/>
          <w:u w:val="single"/>
        </w:rPr>
        <w:t xml:space="preserve">Clientes que pagan por cuenta propia y clientes que no han cumplido con los deducibles: </w:t>
      </w:r>
    </w:p>
    <w:p w14:paraId="4D0F0689" w14:textId="4CED82FB" w:rsidR="00514FBE" w:rsidRPr="00C9070F" w:rsidRDefault="001127DC" w:rsidP="00F033DF">
      <w:pPr>
        <w:spacing w:line="240" w:lineRule="auto"/>
        <w:rPr>
          <w:rFonts w:ascii="Times New Roman" w:hAnsi="Times New Roman" w:cs="Times New Roman"/>
        </w:rPr>
      </w:pPr>
      <w:r w:rsidRPr="00C9070F">
        <w:rPr>
          <w:rFonts w:ascii="Times New Roman" w:hAnsi="Times New Roman" w:cs="Times New Roman"/>
        </w:rPr>
        <w:t xml:space="preserve">Estos clientes deben pagar los servicios en su totalidad antes de irse. Es su responsabilidad informarnos de manera oportuna sobre cualquier cambio en su información de facturación y seguro. Si una compañía de seguros niega el pago por información incompleta o incorrecta, es su responsabilidad realizar el pago completo. Tenga en cuenta que hay un límite de tiempo sobre cuánto tiempo debemos presentar reclamos de seguro. Si no cumplimos con la fecha límite porque no nos proporcionó la información correcta, usted será responsable del pago completo. Si su compañía de seguros no paga la </w:t>
      </w:r>
      <w:r w:rsidRPr="00C9070F">
        <w:rPr>
          <w:rFonts w:ascii="Times New Roman" w:hAnsi="Times New Roman" w:cs="Times New Roman"/>
        </w:rPr>
        <w:t xml:space="preserve">práctica dentro de un período razonable, transferiremos el saldo a su responsabilidad. Usted es responsable de cualquier parte de la factura que no esté cubierta por su plan de seguro. </w:t>
      </w:r>
      <w:r w:rsidR="00001679" w:rsidRPr="00C9070F">
        <w:rPr>
          <w:rFonts w:ascii="Times New Roman" w:hAnsi="Times New Roman" w:cs="Times New Roman"/>
          <w:b/>
          <w:bCs/>
        </w:rPr>
        <w:t xml:space="preserve">Los copagos deben pagarse ANTES de que se presten los servicios. </w:t>
      </w:r>
    </w:p>
    <w:p w14:paraId="7E9F64FA" w14:textId="77777777" w:rsidR="00B6164A" w:rsidRPr="00C9070F" w:rsidRDefault="00B6164A" w:rsidP="00F033DF">
      <w:pPr>
        <w:spacing w:after="0" w:line="240" w:lineRule="auto"/>
        <w:jc w:val="center"/>
        <w:rPr>
          <w:rFonts w:ascii="Times New Roman" w:eastAsia="Times New Roman" w:hAnsi="Times New Roman" w:cs="Times New Roman"/>
          <w:b/>
          <w:bCs/>
          <w:kern w:val="0"/>
          <w:u w:val="single"/>
          <w14:ligatures w14:val="none"/>
        </w:rPr>
      </w:pPr>
      <w:r w:rsidRPr="00C9070F">
        <w:rPr>
          <w:rFonts w:ascii="Times New Roman" w:eastAsia="Times New Roman" w:hAnsi="Times New Roman" w:cs="Times New Roman"/>
          <w:b/>
          <w:bCs/>
          <w:kern w:val="0"/>
          <w:u w:val="single"/>
          <w14:ligatures w14:val="none"/>
        </w:rPr>
        <w:t>Política de registros de clientes</w:t>
      </w:r>
    </w:p>
    <w:p w14:paraId="2751DDC9" w14:textId="77777777" w:rsidR="00A80BD4" w:rsidRPr="00C9070F" w:rsidRDefault="00A80BD4" w:rsidP="00F033DF">
      <w:pPr>
        <w:spacing w:after="0" w:line="240" w:lineRule="auto"/>
        <w:rPr>
          <w:rFonts w:ascii="Times New Roman" w:eastAsia="Times New Roman" w:hAnsi="Times New Roman" w:cs="Times New Roman"/>
          <w:kern w:val="0"/>
          <w14:ligatures w14:val="none"/>
        </w:rPr>
      </w:pPr>
    </w:p>
    <w:p w14:paraId="2E7C518D" w14:textId="5AD137AD" w:rsidR="00B6164A" w:rsidRPr="00C9070F" w:rsidRDefault="00B6164A"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Se establece y mantiene un registro clínico de cada cliente en el momento de la admisión. El índice de cada registro identifica la ubicación del documento. Todos los registros se mantendrán de manera sistemática y legible. Los registros de los clientes se clasifican como información de salud protegida y, como tal, estarán cubiertos por todas las leyes HIPAA aplicables. El registro de salud electrónico de un cliente contiene partes significativas de los registros del cliente en A New Tomorrow y es mantenido por Therapy Notes (proveedor de EHR). Es política de A New Tomorrow que los registros se mantengan en un área segura con acceso limitado por parte de personas autorizadas. El Gerente de Oficina es responsable del control de los registros. </w:t>
      </w:r>
    </w:p>
    <w:p w14:paraId="72515819"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 </w:t>
      </w:r>
    </w:p>
    <w:p w14:paraId="0C79AD10" w14:textId="44406420" w:rsidR="00A80BD4" w:rsidRPr="00A1515E" w:rsidRDefault="00B6164A" w:rsidP="00F033DF">
      <w:pPr>
        <w:numPr>
          <w:ilvl w:val="0"/>
          <w:numId w:val="6"/>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Los registros de clientes están disponibles para su revisión por parte de las agencias reguladoras y de licencias durante el horario comercial habitual.</w:t>
      </w:r>
    </w:p>
    <w:p w14:paraId="629CBAC2" w14:textId="77777777" w:rsidR="00A80BD4" w:rsidRPr="00C9070F" w:rsidRDefault="00A80BD4" w:rsidP="00F033DF">
      <w:pPr>
        <w:spacing w:after="0" w:line="240" w:lineRule="auto"/>
        <w:ind w:left="360"/>
        <w:rPr>
          <w:rFonts w:ascii="Times New Roman" w:eastAsia="Times New Roman" w:hAnsi="Times New Roman" w:cs="Times New Roman"/>
          <w:b/>
          <w:kern w:val="0"/>
          <w:u w:val="single"/>
          <w14:ligatures w14:val="none"/>
        </w:rPr>
      </w:pPr>
    </w:p>
    <w:p w14:paraId="53F84E61" w14:textId="77777777" w:rsidR="00B6164A" w:rsidRPr="00C9070F" w:rsidRDefault="00B6164A" w:rsidP="00F033DF">
      <w:pPr>
        <w:spacing w:after="0" w:line="240" w:lineRule="auto"/>
        <w:ind w:left="360"/>
        <w:rPr>
          <w:rFonts w:ascii="Times New Roman" w:eastAsia="Times New Roman" w:hAnsi="Times New Roman" w:cs="Times New Roman"/>
          <w:b/>
          <w:kern w:val="0"/>
          <w:u w:val="single"/>
          <w14:ligatures w14:val="none"/>
        </w:rPr>
      </w:pPr>
      <w:r w:rsidRPr="00C9070F">
        <w:rPr>
          <w:rFonts w:ascii="Times New Roman" w:eastAsia="Times New Roman" w:hAnsi="Times New Roman" w:cs="Times New Roman"/>
          <w:b/>
          <w:kern w:val="0"/>
          <w:u w:val="single"/>
          <w14:ligatures w14:val="none"/>
        </w:rPr>
        <w:t>Análisis de registros</w:t>
      </w:r>
    </w:p>
    <w:p w14:paraId="77E3BCD2" w14:textId="77777777" w:rsidR="00B6164A" w:rsidRPr="00C9070F" w:rsidRDefault="00B6164A" w:rsidP="00F033DF">
      <w:pPr>
        <w:numPr>
          <w:ilvl w:val="0"/>
          <w:numId w:val="8"/>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Cada mes se auditan cinco (5) registros de clientes para verificar su precisión y mantenimiento. Las auditorías evalúan la documentación requerida, la organización, la precisión de los documentos en el cuadro correcto, el contenido de las notas de resumen semanal y los planes de atención y las revisiones de los planes de atención. Los hallazgos están documentados. La revisión sistemática de los registros garantiza la idoneidad, calidad y utilización de la prestación de servicios, así como la mejora de la calidad de los servicios prestados.</w:t>
      </w:r>
    </w:p>
    <w:p w14:paraId="76CFBF78" w14:textId="77777777" w:rsidR="00B6164A" w:rsidRPr="00C9070F" w:rsidRDefault="00B6164A" w:rsidP="00F033DF">
      <w:pPr>
        <w:spacing w:after="0" w:line="240" w:lineRule="auto"/>
        <w:ind w:left="360"/>
        <w:rPr>
          <w:rFonts w:ascii="Times New Roman" w:eastAsia="Times New Roman" w:hAnsi="Times New Roman" w:cs="Times New Roman"/>
          <w:kern w:val="0"/>
          <w14:ligatures w14:val="none"/>
        </w:rPr>
      </w:pPr>
    </w:p>
    <w:p w14:paraId="1AF1501D" w14:textId="77777777" w:rsidR="00B6164A" w:rsidRPr="00C9070F" w:rsidRDefault="00B6164A" w:rsidP="00F033DF">
      <w:pPr>
        <w:numPr>
          <w:ilvl w:val="0"/>
          <w:numId w:val="8"/>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El seguimiento y asesoramiento del personal sobre las deficiencias se produce con un plan de acción para mejorar. La falta de corrección de deficiencias puede resultar en una acción disciplinaria adicional.</w:t>
      </w:r>
    </w:p>
    <w:p w14:paraId="369B2334"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78A26458" w14:textId="77777777" w:rsidR="00B6164A" w:rsidRPr="00C9070F" w:rsidRDefault="00B6164A" w:rsidP="00F033DF">
      <w:pPr>
        <w:numPr>
          <w:ilvl w:val="0"/>
          <w:numId w:val="8"/>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Los gráficos descargados se auditan para verificar su integridad. La auditoría se incluye como parte de las actividades de mejora del rendimiento.</w:t>
      </w:r>
    </w:p>
    <w:p w14:paraId="08F077BD"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0C2E3334" w14:textId="77777777" w:rsidR="00B6164A" w:rsidRPr="00C9070F" w:rsidRDefault="00B6164A" w:rsidP="00F033DF">
      <w:pPr>
        <w:numPr>
          <w:ilvl w:val="0"/>
          <w:numId w:val="8"/>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Se recopilan los datos de mejora del rendimiento.</w:t>
      </w:r>
    </w:p>
    <w:p w14:paraId="636F0571"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353098B1"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245E9392" w14:textId="77777777" w:rsidR="00B6164A" w:rsidRPr="00C9070F" w:rsidRDefault="00B6164A" w:rsidP="00F033DF">
      <w:pPr>
        <w:spacing w:after="0" w:line="240" w:lineRule="auto"/>
        <w:ind w:left="360"/>
        <w:rPr>
          <w:rFonts w:ascii="Times New Roman" w:eastAsia="Times New Roman" w:hAnsi="Times New Roman" w:cs="Times New Roman"/>
          <w:b/>
          <w:kern w:val="0"/>
          <w:u w:val="single"/>
          <w14:ligatures w14:val="none"/>
        </w:rPr>
      </w:pPr>
      <w:r w:rsidRPr="00C9070F">
        <w:rPr>
          <w:rFonts w:ascii="Times New Roman" w:eastAsia="Times New Roman" w:hAnsi="Times New Roman" w:cs="Times New Roman"/>
          <w:b/>
          <w:kern w:val="0"/>
          <w:u w:val="single"/>
          <w14:ligatures w14:val="none"/>
        </w:rPr>
        <w:t>Retención y destrucción de registros</w:t>
      </w:r>
    </w:p>
    <w:p w14:paraId="5B5016A3" w14:textId="77777777" w:rsidR="00B6164A" w:rsidRPr="00C9070F" w:rsidRDefault="00B6164A" w:rsidP="00F033DF">
      <w:pPr>
        <w:numPr>
          <w:ilvl w:val="0"/>
          <w:numId w:val="7"/>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Los estándares de licencia requieren que los registros se mantengan durante un período de diez años a partir de la fecha de descarga. La política del programa es la retención durante diez años a partir de la fecha de alta.</w:t>
      </w:r>
    </w:p>
    <w:p w14:paraId="2A8159D0" w14:textId="77777777" w:rsidR="00B6164A" w:rsidRPr="00C9070F" w:rsidRDefault="00B6164A" w:rsidP="00F033DF">
      <w:pPr>
        <w:spacing w:after="0" w:line="240" w:lineRule="auto"/>
        <w:ind w:left="360"/>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 </w:t>
      </w:r>
    </w:p>
    <w:p w14:paraId="3F5F37EF" w14:textId="77777777" w:rsidR="00B6164A" w:rsidRPr="00C9070F" w:rsidRDefault="00B6164A" w:rsidP="00F033DF">
      <w:pPr>
        <w:numPr>
          <w:ilvl w:val="0"/>
          <w:numId w:val="7"/>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La destrucción de los registros clínicos se lleva a cabo para cada caso terminado después de 10 años de cierre.</w:t>
      </w:r>
    </w:p>
    <w:p w14:paraId="42F1AE94"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4CC34D0A" w14:textId="77777777" w:rsidR="00B6164A" w:rsidRPr="00C9070F" w:rsidRDefault="00B6164A" w:rsidP="00F033DF">
      <w:pPr>
        <w:numPr>
          <w:ilvl w:val="0"/>
          <w:numId w:val="7"/>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El Asistente Administrativo Ejecutivo generará una lista de registros programados para su destrucción.</w:t>
      </w:r>
    </w:p>
    <w:p w14:paraId="7B6F5A56"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79E9900C" w14:textId="77777777" w:rsidR="00B6164A" w:rsidRPr="00C9070F" w:rsidRDefault="00B6164A" w:rsidP="00F033DF">
      <w:pPr>
        <w:numPr>
          <w:ilvl w:val="0"/>
          <w:numId w:val="7"/>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Los registros se extraen y se colocan en un contenedor de trituración seguro proporcionado por la empresa de trituración. La empresa de trituración contratada destruye toda la documentación clínica in situ. Se proporciona un albarán proporcionado en el momento de la destrucción que identifica el contenedor, la fecha y la hora de la destrucción del documento.</w:t>
      </w:r>
    </w:p>
    <w:p w14:paraId="1048117A" w14:textId="77777777" w:rsidR="00B6164A" w:rsidRPr="00C9070F" w:rsidRDefault="00B6164A" w:rsidP="00F033DF">
      <w:pPr>
        <w:spacing w:after="0" w:line="240" w:lineRule="auto"/>
        <w:rPr>
          <w:rFonts w:ascii="Times New Roman" w:eastAsia="Times New Roman" w:hAnsi="Times New Roman" w:cs="Times New Roman"/>
          <w:kern w:val="0"/>
          <w14:ligatures w14:val="none"/>
        </w:rPr>
      </w:pPr>
    </w:p>
    <w:p w14:paraId="37D32533" w14:textId="77777777" w:rsidR="00B6164A" w:rsidRPr="00C9070F" w:rsidRDefault="00B6164A" w:rsidP="00F033DF">
      <w:pPr>
        <w:numPr>
          <w:ilvl w:val="0"/>
          <w:numId w:val="7"/>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Se proporciona un certificado de destrucción en el momento de la facturación. </w:t>
      </w:r>
    </w:p>
    <w:p w14:paraId="07FFB977" w14:textId="77777777" w:rsidR="006D6DF8" w:rsidRPr="00C9070F" w:rsidRDefault="006D6DF8" w:rsidP="00F033DF">
      <w:pPr>
        <w:pStyle w:val="ListParagraph"/>
        <w:spacing w:line="240" w:lineRule="auto"/>
        <w:rPr>
          <w:rFonts w:ascii="Times New Roman" w:eastAsia="Times New Roman" w:hAnsi="Times New Roman" w:cs="Times New Roman"/>
          <w:kern w:val="0"/>
          <w14:ligatures w14:val="none"/>
        </w:rPr>
      </w:pPr>
    </w:p>
    <w:p w14:paraId="3F175EA2" w14:textId="77777777" w:rsidR="006D6DF8" w:rsidRPr="00C9070F" w:rsidRDefault="006D6DF8" w:rsidP="00F033DF">
      <w:pPr>
        <w:spacing w:after="0" w:line="240" w:lineRule="auto"/>
        <w:jc w:val="center"/>
        <w:rPr>
          <w:rFonts w:ascii="Times New Roman" w:eastAsia="Times New Roman" w:hAnsi="Times New Roman" w:cs="Times New Roman"/>
          <w:b/>
          <w:bCs/>
          <w:kern w:val="0"/>
          <w:u w:val="single"/>
          <w14:ligatures w14:val="none"/>
        </w:rPr>
      </w:pPr>
      <w:r w:rsidRPr="00C9070F">
        <w:rPr>
          <w:rFonts w:ascii="Times New Roman" w:eastAsia="Times New Roman" w:hAnsi="Times New Roman" w:cs="Times New Roman"/>
          <w:b/>
          <w:bCs/>
          <w:kern w:val="0"/>
          <w:u w:val="single"/>
          <w14:ligatures w14:val="none"/>
        </w:rPr>
        <w:t>ACCESO A SUS REGISTROS</w:t>
      </w:r>
    </w:p>
    <w:p w14:paraId="3E4918AF" w14:textId="77777777" w:rsidR="006D6DF8" w:rsidRPr="00C9070F" w:rsidRDefault="006D6DF8" w:rsidP="00F033DF">
      <w:pPr>
        <w:spacing w:after="0" w:line="240" w:lineRule="auto"/>
        <w:jc w:val="center"/>
        <w:rPr>
          <w:rFonts w:ascii="Times New Roman" w:eastAsia="Times New Roman" w:hAnsi="Times New Roman" w:cs="Times New Roman"/>
          <w:b/>
          <w:bCs/>
          <w:kern w:val="0"/>
          <w:u w:val="single"/>
          <w14:ligatures w14:val="none"/>
        </w:rPr>
      </w:pPr>
    </w:p>
    <w:p w14:paraId="65B2115F" w14:textId="54DE87EB" w:rsidR="006D6DF8" w:rsidRPr="00C9070F" w:rsidRDefault="006D6DF8"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Las leyes y regulaciones federales protegen la confidencialidad de los registros de sus clientes. Tiene derecho a tener acceso a sus propios registros de tratamiento, a menos que el acceso a elementos de información identificados particulares esté específicamente restringido para usted por razones claras de tratamiento en su Plan de atención individual. "Razones claras de tratamiento" se entenderá como solo daño emocional severo para usted, de modo que el comportamiento peligroso o autolesivo sea un riesgo inminente. La persona que restringe la información le explicará la información fáctica sobre usted que requiere la restricción. La restricción debe renovarse al menos una vez al año para mantener su validez. Cualquier </w:t>
      </w:r>
    </w:p>
    <w:p w14:paraId="64FE62C9" w14:textId="12F9903C" w:rsidR="004F5305" w:rsidRPr="00C9070F" w:rsidRDefault="006D6DF8"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persona autorizada por usted tiene acceso sin restricciones a toda la información.</w:t>
      </w:r>
    </w:p>
    <w:p w14:paraId="7B516883" w14:textId="0E2094CF" w:rsidR="006D6DF8" w:rsidRPr="00C9070F" w:rsidRDefault="006D6DF8" w:rsidP="00F033DF">
      <w:pPr>
        <w:spacing w:after="0" w:line="240" w:lineRule="auto"/>
        <w:rPr>
          <w:rFonts w:ascii="Times New Roman" w:eastAsia="Times New Roman" w:hAnsi="Times New Roman" w:cs="Times New Roman"/>
          <w:kern w:val="0"/>
          <w14:ligatures w14:val="none"/>
        </w:rPr>
      </w:pPr>
    </w:p>
    <w:p w14:paraId="5A7100BF" w14:textId="781119F6" w:rsidR="006D6DF8" w:rsidRPr="00C9070F" w:rsidRDefault="006D6DF8"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Se debe completar un formulario de autorización para tener acceso a su propio registro. Los formularios de autorización se pueden obtener en la recepción.</w:t>
      </w:r>
    </w:p>
    <w:p w14:paraId="3AC96943" w14:textId="77777777" w:rsidR="00D26804" w:rsidRPr="00C9070F" w:rsidRDefault="00D26804" w:rsidP="00F033DF">
      <w:pPr>
        <w:spacing w:after="0" w:line="240" w:lineRule="auto"/>
        <w:rPr>
          <w:rFonts w:ascii="Times New Roman" w:eastAsia="Times New Roman" w:hAnsi="Times New Roman" w:cs="Times New Roman"/>
          <w:kern w:val="0"/>
          <w14:ligatures w14:val="none"/>
        </w:rPr>
      </w:pPr>
    </w:p>
    <w:p w14:paraId="4213ADCF" w14:textId="431DD92B" w:rsidR="006D6DF8" w:rsidRPr="00C9070F" w:rsidRDefault="00D26804"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A New Tomorrow se reserva el derecho de cobrar una tarifa administrativa por la copia de los registros de los clientes, así como las solicitudes de agencias externas según las pautas estatales. </w:t>
      </w:r>
    </w:p>
    <w:p w14:paraId="4457F75A" w14:textId="77777777" w:rsidR="00B45D52" w:rsidRPr="00C9070F" w:rsidRDefault="00B45D52" w:rsidP="00F033DF">
      <w:pPr>
        <w:spacing w:line="240" w:lineRule="auto"/>
        <w:rPr>
          <w:rFonts w:ascii="Times New Roman" w:hAnsi="Times New Roman" w:cs="Times New Roman"/>
          <w:b/>
          <w:bCs/>
          <w:u w:val="single"/>
        </w:rPr>
      </w:pPr>
    </w:p>
    <w:p w14:paraId="76D05759" w14:textId="6C318F6B" w:rsidR="00AC1D26" w:rsidRPr="00C9070F" w:rsidRDefault="00F01B4C" w:rsidP="00F033DF">
      <w:pPr>
        <w:spacing w:line="240" w:lineRule="auto"/>
        <w:jc w:val="center"/>
        <w:rPr>
          <w:rFonts w:ascii="Times New Roman" w:hAnsi="Times New Roman" w:cs="Times New Roman"/>
          <w:b/>
          <w:bCs/>
          <w:u w:val="single"/>
        </w:rPr>
      </w:pPr>
      <w:r w:rsidRPr="00C9070F">
        <w:rPr>
          <w:rFonts w:ascii="Times New Roman" w:hAnsi="Times New Roman" w:cs="Times New Roman"/>
          <w:b/>
          <w:bCs/>
          <w:u w:val="single"/>
        </w:rPr>
        <w:t>Derechos del cliente</w:t>
      </w:r>
    </w:p>
    <w:p w14:paraId="26FB9A31" w14:textId="77777777" w:rsidR="00B45D52" w:rsidRPr="00C9070F" w:rsidRDefault="00B45D52" w:rsidP="00F033DF">
      <w:pPr>
        <w:pStyle w:val="Heading1"/>
        <w:rPr>
          <w:rFonts w:ascii="Times New Roman" w:hAnsi="Times New Roman" w:cs="Times New Roman"/>
          <w:sz w:val="22"/>
          <w:szCs w:val="22"/>
          <w:u w:val="single"/>
        </w:rPr>
      </w:pPr>
      <w:r w:rsidRPr="00C9070F">
        <w:rPr>
          <w:rFonts w:ascii="Times New Roman" w:hAnsi="Times New Roman" w:cs="Times New Roman"/>
          <w:sz w:val="22"/>
          <w:szCs w:val="22"/>
          <w:u w:val="single"/>
        </w:rPr>
        <w:t>Política</w:t>
      </w:r>
    </w:p>
    <w:p w14:paraId="328381D0" w14:textId="77777777" w:rsidR="00B45D52" w:rsidRPr="00C9070F" w:rsidRDefault="00B45D52" w:rsidP="00F033DF">
      <w:pPr>
        <w:pStyle w:val="BodyText"/>
        <w:rPr>
          <w:sz w:val="22"/>
          <w:szCs w:val="22"/>
        </w:rPr>
      </w:pPr>
      <w:r w:rsidRPr="00C9070F">
        <w:rPr>
          <w:sz w:val="22"/>
          <w:szCs w:val="22"/>
        </w:rPr>
        <w:t>El programa se compromete a proporcionar a los clientes admitidos en el programa un sistema de derechos que nutra y proteja su dignidad y respeto. Se dará la máxima prioridad a los derechos de todos los clientes admitidos. Los derechos del cliente se revisan en el momento de la admisión, y el cliente firma una copia y se agrega a su archivo, y se publica en nuestro lobby. El programa hará todo lo posible para garantizar que los clientes tengan una comprensión clara de estos derechos al comunicar y compartir esta información de una manera que sea significativa para el cliente. Los clientes pueden presentar quejas por escrito y verbalmente cuando sea necesario.</w:t>
      </w:r>
    </w:p>
    <w:p w14:paraId="7A17D356" w14:textId="77777777" w:rsidR="00B45D52" w:rsidRPr="00C9070F" w:rsidRDefault="00B45D52" w:rsidP="00F033DF">
      <w:pPr>
        <w:pStyle w:val="Heading2"/>
        <w:rPr>
          <w:rFonts w:ascii="Times New Roman" w:hAnsi="Times New Roman" w:cs="Times New Roman"/>
          <w:i w:val="0"/>
          <w:iCs w:val="0"/>
          <w:sz w:val="22"/>
          <w:szCs w:val="22"/>
          <w:u w:val="single"/>
        </w:rPr>
      </w:pPr>
      <w:r w:rsidRPr="00C9070F">
        <w:rPr>
          <w:rFonts w:ascii="Times New Roman" w:hAnsi="Times New Roman" w:cs="Times New Roman"/>
          <w:i w:val="0"/>
          <w:iCs w:val="0"/>
          <w:sz w:val="22"/>
          <w:szCs w:val="22"/>
          <w:u w:val="single"/>
        </w:rPr>
        <w:t>Procedimiento</w:t>
      </w:r>
    </w:p>
    <w:p w14:paraId="2D4B36CC" w14:textId="6930FF62" w:rsidR="00B45D52" w:rsidRPr="00C9070F" w:rsidRDefault="00B45D52" w:rsidP="00F033DF">
      <w:pPr>
        <w:pStyle w:val="List"/>
        <w:rPr>
          <w:sz w:val="22"/>
          <w:szCs w:val="22"/>
        </w:rPr>
      </w:pPr>
      <w:r w:rsidRPr="00C9070F">
        <w:rPr>
          <w:sz w:val="22"/>
          <w:szCs w:val="22"/>
        </w:rPr>
        <w:t>Yo.</w:t>
      </w:r>
      <w:r w:rsidRPr="00C9070F">
        <w:rPr>
          <w:sz w:val="22"/>
          <w:szCs w:val="22"/>
        </w:rPr>
        <w:tab/>
        <w:t>Un Nuevo Mañana promueve los siguientes derechos de los clientes con la expectativa de que siempre se cumplan:</w:t>
      </w:r>
    </w:p>
    <w:p w14:paraId="5799AC67" w14:textId="28812CD7" w:rsidR="00443BCB" w:rsidRPr="00C9070F" w:rsidRDefault="00C63FFC"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El derecho a recibir servicios sin importar cómo se vea o en qué crea. </w:t>
      </w:r>
    </w:p>
    <w:p w14:paraId="2A2EAC64" w14:textId="67654ECB" w:rsidR="00C63FFC" w:rsidRPr="00C9070F" w:rsidRDefault="00C63FFC"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Que la gente te trate de manera apropiada y con respeto. </w:t>
      </w:r>
    </w:p>
    <w:p w14:paraId="1521EE29" w14:textId="2B753456" w:rsidR="00C63FFC" w:rsidRPr="00C9070F" w:rsidRDefault="00C63FFC"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Saber que sus registros son privados y que la ley dice que nadie puede verlos sin permiso. </w:t>
      </w:r>
    </w:p>
    <w:p w14:paraId="5DD5803C" w14:textId="1209537D" w:rsidR="00D25895" w:rsidRPr="00C9070F" w:rsidRDefault="00D25895"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Tener privacidad tanto como sea posible. </w:t>
      </w:r>
    </w:p>
    <w:p w14:paraId="1C1ECDC1" w14:textId="5FD374C4" w:rsidR="00D25895" w:rsidRPr="00C9070F" w:rsidRDefault="00D25895"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Tener un tratamiento y servicio hecho especialmente para usted, según sus necesidades. </w:t>
      </w:r>
    </w:p>
    <w:p w14:paraId="24FDCFBA" w14:textId="0906B248" w:rsidR="00D25895" w:rsidRPr="00C9070F" w:rsidRDefault="00D25895"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Que alguien le explique su tratamiento. </w:t>
      </w:r>
    </w:p>
    <w:p w14:paraId="428B9EAF" w14:textId="2380944C" w:rsidR="00F171CC" w:rsidRPr="00C9070F" w:rsidRDefault="00F171CC"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Saber quiénes son las personas que te están ayudando y qué los califica para hacerlo. También tiene derecho a saber quién es el mayor responsable de su atención. </w:t>
      </w:r>
    </w:p>
    <w:p w14:paraId="42ABA78C" w14:textId="25C8CC7E" w:rsidR="009E4988" w:rsidRPr="00C9070F" w:rsidRDefault="009E4988"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lastRenderedPageBreak/>
        <w:t xml:space="preserve">Decir no al tratamiento y la prestación de servicios siempre que la sierra diga que está bien que lo haga. </w:t>
      </w:r>
    </w:p>
    <w:p w14:paraId="45B7B5FA" w14:textId="672FAC23" w:rsidR="009E4988" w:rsidRPr="00C9070F" w:rsidRDefault="009E4988"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Para acceder a sus registros y obtener las noticias más recientes sobre su progreso. </w:t>
      </w:r>
    </w:p>
    <w:p w14:paraId="4E48EA63" w14:textId="47F40D15" w:rsidR="00D40B73" w:rsidRPr="00C9070F" w:rsidRDefault="00D40B73"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Participar en la creación de programas especiales que se utilizarán en su tratamiento y atención médica general. </w:t>
      </w:r>
    </w:p>
    <w:p w14:paraId="2CAF7FE9" w14:textId="58D464E6" w:rsidR="00D40B73" w:rsidRPr="00C9070F" w:rsidRDefault="00D61351"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Dejar la práctica y no participar en los servicios sin renunciar a la oportunidad de regresar más tarde. </w:t>
      </w:r>
    </w:p>
    <w:p w14:paraId="2426F769" w14:textId="4DCD5220" w:rsidR="00D61351" w:rsidRPr="00C9070F" w:rsidRDefault="00D61351"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A que se le informe sobre referencias, alta de servicios u otros servicios de tratamiento. </w:t>
      </w:r>
    </w:p>
    <w:p w14:paraId="2EEB70B2" w14:textId="1121FE8F" w:rsidR="00AA1134" w:rsidRPr="00C9070F" w:rsidRDefault="00AA1134"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Decir no al tratamiento que cree que puede lastimarlo, si la ley dice que puede hacerlo. </w:t>
      </w:r>
    </w:p>
    <w:p w14:paraId="196B268F" w14:textId="166E9617" w:rsidR="00AA1134" w:rsidRPr="00C9070F" w:rsidRDefault="00AA1134"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Presentar una queja sin represalias ni humillaciones. Si cree que alguno de estos derechos le ha sido negado o no se le ha explicado completamente. </w:t>
      </w:r>
    </w:p>
    <w:p w14:paraId="00C977AD" w14:textId="37F504FE" w:rsidR="002E3132" w:rsidRPr="00C9070F" w:rsidRDefault="002E3132" w:rsidP="00F033DF">
      <w:pPr>
        <w:pStyle w:val="ListParagraph"/>
        <w:numPr>
          <w:ilvl w:val="1"/>
          <w:numId w:val="11"/>
        </w:numPr>
        <w:spacing w:line="240" w:lineRule="auto"/>
        <w:rPr>
          <w:rFonts w:ascii="Times New Roman" w:hAnsi="Times New Roman" w:cs="Times New Roman"/>
        </w:rPr>
      </w:pPr>
      <w:r w:rsidRPr="00C9070F">
        <w:rPr>
          <w:rFonts w:ascii="Times New Roman" w:hAnsi="Times New Roman" w:cs="Times New Roman"/>
        </w:rPr>
        <w:t xml:space="preserve">Tener acceso inmediato a los formularios de quejas que se encuentran en la oficina principal o pedirle a un miembro del personal que le proporcione un formulario. Si no comprende el formulario, tiene derecho a que se le explique el formulario. Las quejas se pueden hacer verbalmente y por escrito. </w:t>
      </w:r>
    </w:p>
    <w:p w14:paraId="19E454E9" w14:textId="5342B031" w:rsidR="00BB1CB5" w:rsidRPr="00A1515E" w:rsidRDefault="001770B0" w:rsidP="00F033DF">
      <w:pPr>
        <w:pStyle w:val="ListParagraph"/>
        <w:numPr>
          <w:ilvl w:val="0"/>
          <w:numId w:val="11"/>
        </w:numPr>
        <w:spacing w:line="240" w:lineRule="auto"/>
        <w:rPr>
          <w:rFonts w:ascii="Times New Roman" w:hAnsi="Times New Roman" w:cs="Times New Roman"/>
        </w:rPr>
      </w:pPr>
      <w:r w:rsidRPr="00C9070F">
        <w:rPr>
          <w:rFonts w:ascii="Times New Roman" w:hAnsi="Times New Roman" w:cs="Times New Roman"/>
        </w:rPr>
        <w:t xml:space="preserve">Ser protegido contra daños, abusos, negligencia o explotación. </w:t>
      </w:r>
    </w:p>
    <w:p w14:paraId="3D36532E" w14:textId="2B09345C" w:rsidR="00BB1CB5" w:rsidRPr="00C9070F" w:rsidRDefault="00BB1CB5" w:rsidP="00F033DF">
      <w:pPr>
        <w:spacing w:after="0" w:line="240" w:lineRule="auto"/>
        <w:jc w:val="center"/>
        <w:rPr>
          <w:rFonts w:ascii="Times New Roman" w:eastAsia="Times New Roman" w:hAnsi="Times New Roman" w:cs="Times New Roman"/>
          <w:b/>
          <w:bCs/>
          <w:kern w:val="0"/>
          <w:u w:val="single"/>
          <w14:ligatures w14:val="none"/>
        </w:rPr>
      </w:pPr>
      <w:r w:rsidRPr="00C9070F">
        <w:rPr>
          <w:rFonts w:ascii="Times New Roman" w:eastAsia="Times New Roman" w:hAnsi="Times New Roman" w:cs="Times New Roman"/>
          <w:b/>
          <w:bCs/>
          <w:kern w:val="0"/>
          <w:u w:val="single"/>
          <w14:ligatures w14:val="none"/>
        </w:rPr>
        <w:t>Procedimientos de quejas del cliente</w:t>
      </w:r>
    </w:p>
    <w:p w14:paraId="6821CFF8" w14:textId="77777777" w:rsidR="00BB1CB5" w:rsidRPr="00C9070F" w:rsidRDefault="00BB1CB5" w:rsidP="00F033DF">
      <w:pPr>
        <w:spacing w:after="0" w:line="240" w:lineRule="auto"/>
        <w:rPr>
          <w:rFonts w:ascii="Times New Roman" w:eastAsia="Times New Roman" w:hAnsi="Times New Roman" w:cs="Times New Roman"/>
          <w:b/>
          <w:bCs/>
          <w:kern w:val="0"/>
          <w14:ligatures w14:val="none"/>
        </w:rPr>
      </w:pPr>
      <w:r w:rsidRPr="00C9070F">
        <w:rPr>
          <w:rFonts w:ascii="Times New Roman" w:eastAsia="Times New Roman" w:hAnsi="Times New Roman" w:cs="Times New Roman"/>
          <w:b/>
          <w:bCs/>
          <w:kern w:val="0"/>
          <w:u w:val="single"/>
          <w14:ligatures w14:val="none"/>
        </w:rPr>
        <w:t xml:space="preserve">Política:     </w:t>
      </w:r>
    </w:p>
    <w:p w14:paraId="74344923" w14:textId="77777777" w:rsidR="00BB1CB5" w:rsidRPr="00C9070F" w:rsidRDefault="00BB1CB5" w:rsidP="00F033DF">
      <w:p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Es política de la práctica que todos los clientes, familiares o tutores legales tengan derecho a iniciar una queja o queja sobre la calidad de la atención sin represalias ni barreras a los servicios. A los efectos de esta política, una queja se define como una violación de los derechos del cliente.  </w:t>
      </w:r>
    </w:p>
    <w:p w14:paraId="14E6C113" w14:textId="77777777" w:rsidR="00BB1CB5" w:rsidRPr="00C9070F" w:rsidRDefault="00BB1CB5" w:rsidP="00F033DF">
      <w:pPr>
        <w:spacing w:after="0" w:line="240" w:lineRule="auto"/>
        <w:rPr>
          <w:rFonts w:ascii="Times New Roman" w:eastAsia="Times New Roman" w:hAnsi="Times New Roman" w:cs="Times New Roman"/>
          <w:kern w:val="0"/>
          <w14:ligatures w14:val="none"/>
        </w:rPr>
      </w:pPr>
    </w:p>
    <w:p w14:paraId="7389A508" w14:textId="77777777" w:rsidR="00BB1CB5" w:rsidRPr="00C9070F" w:rsidRDefault="00BB1CB5" w:rsidP="00F033DF">
      <w:pPr>
        <w:spacing w:after="0" w:line="240" w:lineRule="auto"/>
        <w:rPr>
          <w:rFonts w:ascii="Times New Roman" w:eastAsia="Times New Roman" w:hAnsi="Times New Roman" w:cs="Times New Roman"/>
          <w:b/>
          <w:bCs/>
          <w:kern w:val="0"/>
          <w14:ligatures w14:val="none"/>
        </w:rPr>
      </w:pPr>
      <w:r w:rsidRPr="00C9070F">
        <w:rPr>
          <w:rFonts w:ascii="Times New Roman" w:eastAsia="Times New Roman" w:hAnsi="Times New Roman" w:cs="Times New Roman"/>
          <w:b/>
          <w:bCs/>
          <w:kern w:val="0"/>
          <w:u w:val="single"/>
          <w14:ligatures w14:val="none"/>
        </w:rPr>
        <w:t>Procedimientos:</w:t>
      </w:r>
    </w:p>
    <w:p w14:paraId="08AB97EC" w14:textId="77777777" w:rsidR="00A63890" w:rsidRPr="00C9070F" w:rsidRDefault="00A63890" w:rsidP="00F033DF">
      <w:pPr>
        <w:numPr>
          <w:ilvl w:val="0"/>
          <w:numId w:val="2"/>
        </w:numPr>
        <w:spacing w:after="200" w:line="240" w:lineRule="auto"/>
        <w:contextualSpacing/>
        <w:rPr>
          <w:rFonts w:ascii="Times New Roman" w:eastAsia="Calibri" w:hAnsi="Times New Roman" w:cs="Times New Roman"/>
          <w:kern w:val="0"/>
          <w14:ligatures w14:val="none"/>
        </w:rPr>
      </w:pPr>
      <w:r w:rsidRPr="00C9070F">
        <w:rPr>
          <w:rFonts w:ascii="Times New Roman" w:eastAsia="Calibri" w:hAnsi="Times New Roman" w:cs="Times New Roman"/>
          <w:kern w:val="0"/>
          <w14:ligatures w14:val="none"/>
        </w:rPr>
        <w:t>Queja individual del cliente</w:t>
      </w:r>
    </w:p>
    <w:p w14:paraId="39EFDAFA" w14:textId="77777777" w:rsidR="00A63890" w:rsidRPr="00C9070F" w:rsidRDefault="00A63890" w:rsidP="00F033DF">
      <w:pPr>
        <w:numPr>
          <w:ilvl w:val="0"/>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Los clientes reciben una copia de esta política si lo solicitan y los formularios se guardan con los asistentes administrativos de la oficina principal.  Los familiares o tutores legales del cliente serán informados del proceso para expresar quejas o quejas durante la admisión.</w:t>
      </w:r>
    </w:p>
    <w:p w14:paraId="41B08309" w14:textId="77777777" w:rsidR="00A63890" w:rsidRPr="00C9070F" w:rsidRDefault="00A63890" w:rsidP="00F033DF">
      <w:pPr>
        <w:spacing w:after="0" w:line="240" w:lineRule="auto"/>
        <w:ind w:left="990"/>
        <w:rPr>
          <w:rFonts w:ascii="Times New Roman" w:eastAsia="Times New Roman" w:hAnsi="Times New Roman" w:cs="Times New Roman"/>
          <w:kern w:val="0"/>
          <w14:ligatures w14:val="none"/>
        </w:rPr>
      </w:pPr>
    </w:p>
    <w:p w14:paraId="2B9FBE6C" w14:textId="77777777" w:rsidR="00A63890" w:rsidRPr="00C9070F" w:rsidRDefault="00A63890" w:rsidP="00F033DF">
      <w:pPr>
        <w:numPr>
          <w:ilvl w:val="0"/>
          <w:numId w:val="1"/>
        </w:numPr>
        <w:tabs>
          <w:tab w:val="num" w:pos="720"/>
        </w:tabs>
        <w:spacing w:after="0" w:line="240" w:lineRule="auto"/>
        <w:ind w:left="990" w:hanging="270"/>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Todas las quejas se harán por escrito, se colocarán en la casilla correspondiente en la pared del vestíbulo y serán revisadas por el Director para su resolución.</w:t>
      </w:r>
    </w:p>
    <w:p w14:paraId="2A58FA05" w14:textId="77777777" w:rsidR="00A63890" w:rsidRPr="00C9070F" w:rsidRDefault="00A63890" w:rsidP="00F033DF">
      <w:pPr>
        <w:spacing w:after="0" w:line="240" w:lineRule="auto"/>
        <w:ind w:left="2070"/>
        <w:rPr>
          <w:rFonts w:ascii="Times New Roman" w:eastAsia="Times New Roman" w:hAnsi="Times New Roman" w:cs="Times New Roman"/>
          <w:kern w:val="0"/>
          <w14:ligatures w14:val="none"/>
        </w:rPr>
      </w:pPr>
    </w:p>
    <w:p w14:paraId="327C61EA" w14:textId="77777777" w:rsidR="00A63890" w:rsidRPr="00C9070F" w:rsidRDefault="00A63890" w:rsidP="00F033DF">
      <w:pPr>
        <w:numPr>
          <w:ilvl w:val="1"/>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Si un cliente presenta una queja hacia el Director, la queja será revisada por el Subdirector.</w:t>
      </w:r>
    </w:p>
    <w:p w14:paraId="68C52E83" w14:textId="77777777" w:rsidR="00A63890" w:rsidRPr="00C9070F" w:rsidRDefault="00A63890" w:rsidP="00F033DF">
      <w:pPr>
        <w:numPr>
          <w:ilvl w:val="1"/>
          <w:numId w:val="1"/>
        </w:numPr>
        <w:tabs>
          <w:tab w:val="clear" w:pos="2070"/>
          <w:tab w:val="left" w:pos="1710"/>
        </w:tabs>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Cuando se presenta una queja, el Director entrevistará a las partes involucradas y a los testigos de la queja.</w:t>
      </w:r>
    </w:p>
    <w:p w14:paraId="6F9655FE" w14:textId="77777777" w:rsidR="00A63890" w:rsidRPr="00C9070F" w:rsidRDefault="00A63890" w:rsidP="00F033DF">
      <w:pPr>
        <w:numPr>
          <w:ilvl w:val="1"/>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El Director intentará resolver cualquier queja internamente si es posible. </w:t>
      </w:r>
    </w:p>
    <w:p w14:paraId="756DDB85" w14:textId="77777777" w:rsidR="00A63890" w:rsidRPr="00C9070F" w:rsidRDefault="00A63890" w:rsidP="00F033DF">
      <w:pPr>
        <w:numPr>
          <w:ilvl w:val="1"/>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 xml:space="preserve">Si la queja debe escalarse debido a que no se puede resolver internamente, se contactará a la agencia externa correspondiente. </w:t>
      </w:r>
    </w:p>
    <w:p w14:paraId="09E2C585" w14:textId="77777777" w:rsidR="00A63890" w:rsidRPr="00C9070F" w:rsidRDefault="00A63890" w:rsidP="00F033DF">
      <w:pPr>
        <w:spacing w:after="0" w:line="240" w:lineRule="auto"/>
        <w:rPr>
          <w:rFonts w:ascii="Times New Roman" w:eastAsia="Times New Roman" w:hAnsi="Times New Roman" w:cs="Times New Roman"/>
          <w:kern w:val="0"/>
          <w14:ligatures w14:val="none"/>
        </w:rPr>
      </w:pPr>
    </w:p>
    <w:p w14:paraId="5BC02B39" w14:textId="77777777" w:rsidR="00A63890" w:rsidRPr="00C9070F" w:rsidRDefault="00A63890" w:rsidP="00F033DF">
      <w:pPr>
        <w:numPr>
          <w:ilvl w:val="0"/>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Dentro de los cinco (5) días, habrá una respuesta al cliente, al miembro de la familia o al tutor legal que aborde el resultado de la queja.</w:t>
      </w:r>
    </w:p>
    <w:p w14:paraId="7647147A" w14:textId="77777777" w:rsidR="00A63890" w:rsidRPr="00C9070F" w:rsidRDefault="00A63890" w:rsidP="00F033DF">
      <w:pPr>
        <w:spacing w:after="0" w:line="240" w:lineRule="auto"/>
        <w:ind w:left="1080"/>
        <w:rPr>
          <w:rFonts w:ascii="Times New Roman" w:eastAsia="Times New Roman" w:hAnsi="Times New Roman" w:cs="Times New Roman"/>
          <w:kern w:val="0"/>
          <w14:ligatures w14:val="none"/>
        </w:rPr>
      </w:pPr>
    </w:p>
    <w:p w14:paraId="1FE9864E" w14:textId="77777777" w:rsidR="00A63890" w:rsidRPr="00C9070F" w:rsidRDefault="00A63890" w:rsidP="00F033DF">
      <w:pPr>
        <w:numPr>
          <w:ilvl w:val="0"/>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Si la queja requiere informes adicionales a una agencia externa, un representante de la instalación se comunicará con la agencia estatal correspondiente requerida por la ley.</w:t>
      </w:r>
    </w:p>
    <w:p w14:paraId="5CD22D16" w14:textId="77777777" w:rsidR="00A63890" w:rsidRPr="00C9070F" w:rsidRDefault="00A63890" w:rsidP="00F033DF">
      <w:pPr>
        <w:spacing w:after="0" w:line="240" w:lineRule="auto"/>
        <w:rPr>
          <w:rFonts w:ascii="Times New Roman" w:eastAsia="Times New Roman" w:hAnsi="Times New Roman" w:cs="Times New Roman"/>
          <w:kern w:val="0"/>
          <w14:ligatures w14:val="none"/>
        </w:rPr>
      </w:pPr>
    </w:p>
    <w:p w14:paraId="06187B2A" w14:textId="77777777" w:rsidR="00A63890" w:rsidRPr="00C9070F" w:rsidRDefault="00A63890" w:rsidP="00F033DF">
      <w:pPr>
        <w:pStyle w:val="ListParagraph"/>
        <w:numPr>
          <w:ilvl w:val="0"/>
          <w:numId w:val="1"/>
        </w:numPr>
        <w:spacing w:after="0" w:line="240" w:lineRule="auto"/>
        <w:rPr>
          <w:rFonts w:ascii="Times New Roman" w:eastAsia="Times New Roman" w:hAnsi="Times New Roman" w:cs="Times New Roman"/>
          <w:kern w:val="0"/>
          <w14:ligatures w14:val="none"/>
        </w:rPr>
      </w:pPr>
      <w:r w:rsidRPr="00C9070F">
        <w:rPr>
          <w:rFonts w:ascii="Times New Roman" w:eastAsia="Times New Roman" w:hAnsi="Times New Roman" w:cs="Times New Roman"/>
          <w:kern w:val="0"/>
          <w14:ligatures w14:val="none"/>
        </w:rPr>
        <w:t>Si se presenta una queja, no habrá represalias ni barreras para el servicio.</w:t>
      </w:r>
    </w:p>
    <w:p w14:paraId="3BC7EE85" w14:textId="77777777" w:rsidR="00790250" w:rsidRPr="00C9070F" w:rsidRDefault="00790250" w:rsidP="00F033DF">
      <w:pPr>
        <w:spacing w:line="240" w:lineRule="auto"/>
        <w:rPr>
          <w:rFonts w:ascii="Times New Roman" w:hAnsi="Times New Roman" w:cs="Times New Roman"/>
        </w:rPr>
      </w:pPr>
    </w:p>
    <w:p w14:paraId="49A4FFBA" w14:textId="77777777" w:rsidR="00ED387A" w:rsidRPr="00C9070F" w:rsidRDefault="00ED387A" w:rsidP="00F033DF">
      <w:pPr>
        <w:spacing w:line="240" w:lineRule="auto"/>
        <w:jc w:val="center"/>
        <w:rPr>
          <w:rFonts w:ascii="Times New Roman" w:hAnsi="Times New Roman" w:cs="Times New Roman"/>
          <w:b/>
          <w:bCs/>
          <w:u w:val="single"/>
        </w:rPr>
      </w:pPr>
      <w:r w:rsidRPr="00C9070F">
        <w:rPr>
          <w:rFonts w:ascii="Times New Roman" w:hAnsi="Times New Roman" w:cs="Times New Roman"/>
          <w:b/>
          <w:bCs/>
          <w:u w:val="single"/>
        </w:rPr>
        <w:t>DESCRIPCIONES DE PROGRAMAS</w:t>
      </w:r>
    </w:p>
    <w:p w14:paraId="618B2F74" w14:textId="3A8DAA78"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El propósito del programa es brindar educación y capacitación seguras y asequibles para que nuestros clientes puedan funcionar en la comunidad.</w:t>
      </w:r>
    </w:p>
    <w:p w14:paraId="091D559D" w14:textId="77777777"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Los objetivos del programa son:</w:t>
      </w:r>
    </w:p>
    <w:p w14:paraId="456A173D" w14:textId="77777777"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Proporcionar una terapia adecuada y segura a todos los clientes.</w:t>
      </w:r>
    </w:p>
    <w:p w14:paraId="348349F6" w14:textId="77777777"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Asegurar que los clientes reciban atención médica adecuada.</w:t>
      </w:r>
    </w:p>
    <w:p w14:paraId="7F89945D" w14:textId="77777777" w:rsidR="00CA71BE"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Proporcionar educación / consulta a los clientes sobre el manejo de los síntomas.</w:t>
      </w:r>
    </w:p>
    <w:p w14:paraId="543FF296" w14:textId="7FF1EFCD"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Proporcionar educación / consulta al personal y la comunidad.</w:t>
      </w:r>
    </w:p>
    <w:p w14:paraId="1F3D74F1" w14:textId="7C8F688E"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lastRenderedPageBreak/>
        <w:t>Poblaciones de clientes atendidos: Niños, adolescentes y adultos en el condado de Sumter y áreas circundantes con angustia emocional o mental.</w:t>
      </w:r>
    </w:p>
    <w:p w14:paraId="3A34D6C1" w14:textId="099CD69F"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Entornos: Un nuevo mañana Servicios de salud conductual, telesalud, varias escuelas en el condado de Sumter.</w:t>
      </w:r>
    </w:p>
    <w:p w14:paraId="63FF93CE" w14:textId="63A7FDE9"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Horario y días de operación: Lunes a viernes, de 8:00 a.m. a 6:00 p.m. (solo con cita previa)</w:t>
      </w:r>
    </w:p>
    <w:p w14:paraId="5ED640DE" w14:textId="44D1C97C"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xml:space="preserve">Contacto fuera del horario de atención: (Consulte la portada para conocer todos los proveedores de servicios fuera del horario de atención disponibles). </w:t>
      </w:r>
    </w:p>
    <w:p w14:paraId="5C83683A" w14:textId="77777777"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Frecuencia del servicio: Según sea médicamente necesario.</w:t>
      </w:r>
    </w:p>
    <w:p w14:paraId="38426245" w14:textId="3550FEB7"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xml:space="preserve">Fuentes del pagador: Medicaid, seguro privado dentro de la red, pago por cuenta propia, escala móvil de tarifas. </w:t>
      </w:r>
    </w:p>
    <w:p w14:paraId="30577667" w14:textId="7FB43E18"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 xml:space="preserve">Tarifas: Las tarifas se basan en la fuente de financiación y el proveedor de servicios. El personal de oficina y facturación está disponible para ayudar con la determinación de las tarifas.  </w:t>
      </w:r>
    </w:p>
    <w:p w14:paraId="5E80E5E7" w14:textId="100624E1" w:rsidR="00ED387A" w:rsidRPr="00C9070F" w:rsidRDefault="00ED387A" w:rsidP="00F033DF">
      <w:pPr>
        <w:spacing w:line="240" w:lineRule="auto"/>
        <w:rPr>
          <w:rFonts w:ascii="Times New Roman" w:hAnsi="Times New Roman" w:cs="Times New Roman"/>
        </w:rPr>
      </w:pPr>
      <w:r w:rsidRPr="00C9070F">
        <w:rPr>
          <w:rFonts w:ascii="Times New Roman" w:hAnsi="Times New Roman" w:cs="Times New Roman"/>
        </w:rPr>
        <w:t>Fuentes de referencia: Las referencias provienen de muchos contactos comunitarios. Estos incluirían a los propios clientes, sus familiares inmediatos y extendidos y sus amigos y vecinos. También se reciben referencias de otras agencias comunitarias, como otras agencias de salud mental, otras agencias de servicios sociales, hospitales locales y estatales y otros contactos comunitarios y estatales que no figuran en la lista.</w:t>
      </w:r>
    </w:p>
    <w:p w14:paraId="3DE1AD69" w14:textId="637ADBCA" w:rsidR="003C0272" w:rsidRPr="00C9070F" w:rsidRDefault="008D1D88" w:rsidP="00F033DF">
      <w:pPr>
        <w:spacing w:line="240" w:lineRule="auto"/>
        <w:rPr>
          <w:rFonts w:ascii="Times New Roman" w:hAnsi="Times New Roman" w:cs="Times New Roman"/>
        </w:rPr>
      </w:pPr>
      <w:r w:rsidRPr="00C9070F">
        <w:rPr>
          <w:rFonts w:ascii="Times New Roman" w:hAnsi="Times New Roman" w:cs="Times New Roman"/>
        </w:rPr>
        <w:t xml:space="preserve">Proveedores: Los proveedores de A New Tomorrow consisten en LPC-S, LPC, LPC-A, LMFT-A y pasantes. </w:t>
      </w:r>
    </w:p>
    <w:p w14:paraId="383C2675" w14:textId="77777777" w:rsidR="003C0272" w:rsidRPr="00C9070F" w:rsidRDefault="003C0272" w:rsidP="00F033DF">
      <w:pPr>
        <w:spacing w:line="240" w:lineRule="auto"/>
        <w:rPr>
          <w:rFonts w:ascii="Times New Roman" w:hAnsi="Times New Roman" w:cs="Times New Roman"/>
        </w:rPr>
      </w:pPr>
      <w:r w:rsidRPr="00C9070F">
        <w:rPr>
          <w:rFonts w:ascii="Times New Roman" w:hAnsi="Times New Roman" w:cs="Times New Roman"/>
          <w:b/>
          <w:bCs/>
        </w:rPr>
        <w:t>Terapia para niños y adolescentes</w:t>
      </w:r>
    </w:p>
    <w:p w14:paraId="769C21BB" w14:textId="4278C62C" w:rsidR="003C0272" w:rsidRPr="00C9070F" w:rsidRDefault="003C0272" w:rsidP="00F033DF">
      <w:pPr>
        <w:spacing w:line="240" w:lineRule="auto"/>
        <w:rPr>
          <w:rFonts w:ascii="Times New Roman" w:hAnsi="Times New Roman" w:cs="Times New Roman"/>
        </w:rPr>
      </w:pPr>
      <w:r w:rsidRPr="00C9070F">
        <w:rPr>
          <w:rFonts w:ascii="Times New Roman" w:hAnsi="Times New Roman" w:cs="Times New Roman"/>
        </w:rPr>
        <w:t>Los proveedores de A New Tomorrow se enfocan en ayudar a los niños de 5 años en adelante a aprender habilidades de afrontamiento y autocontrol para reducir los sentimientos y comportamientos negativos. Trabajamos para incluir a los padres en el tratamiento para mejorar la comunicación y los vínculos entre padres e hijos. También ayudamos a los padres a aprender técnicas de crianza positiva para ayudar en el progreso de sus hijos. Usamos CBT, DBT, PCIT, terapia de juego, ACT, terapia expresiva, Solution Focused, Trauma Focused CBT y más.</w:t>
      </w:r>
    </w:p>
    <w:p w14:paraId="43CA6247" w14:textId="5864FDE4" w:rsidR="003C0272" w:rsidRPr="00C9070F" w:rsidRDefault="008D1D88" w:rsidP="00F033DF">
      <w:pPr>
        <w:spacing w:line="240" w:lineRule="auto"/>
        <w:rPr>
          <w:rFonts w:ascii="Times New Roman" w:hAnsi="Times New Roman" w:cs="Times New Roman"/>
          <w:b/>
          <w:bCs/>
        </w:rPr>
      </w:pPr>
      <w:r w:rsidRPr="00C9070F">
        <w:rPr>
          <w:rFonts w:ascii="Times New Roman" w:hAnsi="Times New Roman" w:cs="Times New Roman"/>
          <w:b/>
          <w:bCs/>
        </w:rPr>
        <w:t>Terapia para adultos</w:t>
      </w:r>
    </w:p>
    <w:p w14:paraId="3655A693" w14:textId="36E955B3" w:rsidR="00E674E2" w:rsidRPr="00C9070F" w:rsidRDefault="00E674E2" w:rsidP="00F033DF">
      <w:pPr>
        <w:spacing w:line="240" w:lineRule="auto"/>
        <w:rPr>
          <w:rFonts w:ascii="Times New Roman" w:hAnsi="Times New Roman" w:cs="Times New Roman"/>
        </w:rPr>
      </w:pPr>
      <w:r w:rsidRPr="00C9070F">
        <w:rPr>
          <w:rFonts w:ascii="Times New Roman" w:hAnsi="Times New Roman" w:cs="Times New Roman"/>
        </w:rPr>
        <w:t>Los proveedores de A New Tomorrow se enfocan en ayudar a las poblaciones adultas que enfrentan diversos problemas de salud mental, como depresión, ansiedad, trastornos del estado de ánimo, TLP, TOC y más. Trabajamos con nuestros adultos utilizando una variedad de modalidades como CBT, DBT, ACT, Solution Focused, Trauma Focused y más. Estos se utilizan para enseñar a los clientes habilidades de afrontamiento y expresar emociones negativas para mejorar el bienestar general.</w:t>
      </w:r>
    </w:p>
    <w:p w14:paraId="585CE847" w14:textId="75DE88E9" w:rsidR="003C0272" w:rsidRPr="00C9070F" w:rsidRDefault="003C0272" w:rsidP="00F033DF">
      <w:pPr>
        <w:spacing w:line="240" w:lineRule="auto"/>
        <w:rPr>
          <w:rFonts w:ascii="Times New Roman" w:hAnsi="Times New Roman" w:cs="Times New Roman"/>
          <w:b/>
          <w:bCs/>
        </w:rPr>
      </w:pPr>
      <w:r w:rsidRPr="00C9070F">
        <w:rPr>
          <w:rFonts w:ascii="Times New Roman" w:hAnsi="Times New Roman" w:cs="Times New Roman"/>
          <w:b/>
          <w:bCs/>
        </w:rPr>
        <w:t xml:space="preserve">Terapia de grupo </w:t>
      </w:r>
    </w:p>
    <w:p w14:paraId="58BB186C" w14:textId="60AADE69" w:rsidR="008F0D5D" w:rsidRPr="00C9070F" w:rsidRDefault="003C0272" w:rsidP="00F033DF">
      <w:pPr>
        <w:spacing w:line="240" w:lineRule="auto"/>
        <w:rPr>
          <w:rFonts w:ascii="Times New Roman" w:hAnsi="Times New Roman" w:cs="Times New Roman"/>
        </w:rPr>
      </w:pPr>
      <w:r w:rsidRPr="00C9070F">
        <w:rPr>
          <w:rFonts w:ascii="Times New Roman" w:hAnsi="Times New Roman" w:cs="Times New Roman"/>
        </w:rPr>
        <w:t xml:space="preserve">Nuestros proveedores trabajan para involucrar a las personas con otros miembros de la comunidad. A través del grupo, los niños y los adultos pueden beneficiarse de la mejora de la autoestima y las habilidades de comunicación. Los beneficios adicionales que se observan en los clientes pueden incluir habilidades de afrontamiento positivas, habilidades de resolución de conflictos y regulación emocional. Nuestros grupos se basan en una variedad de modalidades según el enfoque del grupo. </w:t>
      </w:r>
    </w:p>
    <w:p w14:paraId="351EC114" w14:textId="1F1DE3DB" w:rsidR="00BA144C" w:rsidRPr="00C9070F" w:rsidRDefault="00BA144C" w:rsidP="00F033DF">
      <w:pPr>
        <w:spacing w:line="240" w:lineRule="auto"/>
        <w:rPr>
          <w:rFonts w:ascii="Times New Roman" w:hAnsi="Times New Roman" w:cs="Times New Roman"/>
        </w:rPr>
      </w:pPr>
      <w:r w:rsidRPr="00C9070F">
        <w:rPr>
          <w:rFonts w:ascii="Times New Roman" w:hAnsi="Times New Roman" w:cs="Times New Roman"/>
          <w:b/>
          <w:bCs/>
        </w:rPr>
        <w:t>Terapia familiar</w:t>
      </w:r>
    </w:p>
    <w:p w14:paraId="21425E26" w14:textId="27B93CB2" w:rsidR="00474716" w:rsidRDefault="00BA144C" w:rsidP="00F033DF">
      <w:pPr>
        <w:spacing w:line="240" w:lineRule="auto"/>
        <w:rPr>
          <w:rFonts w:ascii="Times New Roman" w:hAnsi="Times New Roman" w:cs="Times New Roman"/>
        </w:rPr>
      </w:pPr>
      <w:r w:rsidRPr="00C9070F">
        <w:rPr>
          <w:rFonts w:ascii="Times New Roman" w:hAnsi="Times New Roman" w:cs="Times New Roman"/>
        </w:rPr>
        <w:t xml:space="preserve">A New Tomorrow cree en mantener una dinámica familiar saludable a través de la consejería individual y familiar. Nuestros proveedores trabajan con las familias para mejorar la comprensión, la comunicación y los lazos familiares. La terapia familiar utiliza modalidades como PCIT, CBT, ACT, Family Systems y más para ayudar en la reducción de los patrones familiares desadaptativos. </w:t>
      </w:r>
    </w:p>
    <w:p w14:paraId="354A7F2A" w14:textId="77777777" w:rsidR="006133A2" w:rsidRDefault="006133A2" w:rsidP="00F033DF">
      <w:pPr>
        <w:shd w:val="clear" w:color="auto" w:fill="FFFFFF"/>
        <w:tabs>
          <w:tab w:val="num" w:pos="720"/>
        </w:tabs>
        <w:spacing w:before="100" w:beforeAutospacing="1" w:after="100" w:afterAutospacing="1" w:line="240" w:lineRule="auto"/>
        <w:ind w:left="504"/>
        <w:jc w:val="center"/>
        <w:rPr>
          <w:rFonts w:ascii="Times New Roman" w:hAnsi="Times New Roman" w:cs="Times New Roman"/>
          <w:b/>
          <w:bCs/>
          <w:sz w:val="24"/>
          <w:szCs w:val="24"/>
          <w:u w:val="single"/>
        </w:rPr>
      </w:pPr>
    </w:p>
    <w:p w14:paraId="2650B614" w14:textId="77777777" w:rsidR="00F033DF" w:rsidRDefault="00F033DF" w:rsidP="00F033DF">
      <w:pPr>
        <w:spacing w:line="240" w:lineRule="auto"/>
        <w:jc w:val="center"/>
        <w:rPr>
          <w:rFonts w:ascii="Times New Roman" w:eastAsia="Aptos" w:hAnsi="Times New Roman" w:cs="Times New Roman"/>
          <w:b/>
          <w:bCs/>
          <w:sz w:val="24"/>
          <w:szCs w:val="24"/>
        </w:rPr>
      </w:pPr>
    </w:p>
    <w:p w14:paraId="6B743236" w14:textId="5795BBC1" w:rsidR="00F83B42" w:rsidRDefault="00F83B42" w:rsidP="00F033DF">
      <w:pPr>
        <w:spacing w:line="240" w:lineRule="auto"/>
        <w:jc w:val="center"/>
        <w:rPr>
          <w:rFonts w:ascii="Times New Roman" w:eastAsia="Aptos" w:hAnsi="Times New Roman" w:cs="Times New Roman"/>
          <w:b/>
          <w:bCs/>
          <w:sz w:val="24"/>
          <w:szCs w:val="24"/>
        </w:rPr>
      </w:pPr>
      <w:r>
        <w:rPr>
          <w:rFonts w:ascii="Times New Roman" w:eastAsia="Aptos" w:hAnsi="Times New Roman" w:cs="Times New Roman"/>
          <w:b/>
          <w:bCs/>
          <w:sz w:val="24"/>
          <w:szCs w:val="24"/>
        </w:rPr>
        <w:t>Política de telesalud</w:t>
      </w:r>
    </w:p>
    <w:p w14:paraId="4880E106" w14:textId="009B9372" w:rsidR="00F83B42" w:rsidRPr="00F83B42" w:rsidRDefault="00F83B42" w:rsidP="00F033DF">
      <w:pPr>
        <w:spacing w:line="240" w:lineRule="auto"/>
        <w:rPr>
          <w:rFonts w:ascii="Times New Roman" w:eastAsia="Aptos" w:hAnsi="Times New Roman" w:cs="Times New Roman"/>
          <w:b/>
          <w:bCs/>
          <w:sz w:val="24"/>
          <w:szCs w:val="24"/>
        </w:rPr>
      </w:pPr>
      <w:r w:rsidRPr="00F83B42">
        <w:rPr>
          <w:rFonts w:ascii="Times New Roman" w:eastAsia="Aptos" w:hAnsi="Times New Roman" w:cs="Times New Roman"/>
          <w:b/>
          <w:bCs/>
          <w:sz w:val="24"/>
          <w:szCs w:val="24"/>
        </w:rPr>
        <w:t>Programación como sitio distante</w:t>
      </w:r>
    </w:p>
    <w:p w14:paraId="13456FD6" w14:textId="77777777"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Cuando un cliente llama para programar una cita, se le ofrecerá una visita en persona o de telesalud. Si el Cliente elige la telesalud, el personal de recepción administrará el trabajo con el Director para establecer si el motivo de la visita y/o la queja principal es apropiado para los servicios de telesalud. En cualquier momento, si las condiciones cambian, es posible que el Cliente deba ser atendido en </w:t>
      </w:r>
      <w:r w:rsidRPr="00F83B42">
        <w:rPr>
          <w:rFonts w:ascii="Times New Roman" w:eastAsia="Aptos" w:hAnsi="Times New Roman" w:cs="Times New Roman"/>
          <w:sz w:val="24"/>
          <w:szCs w:val="24"/>
        </w:rPr>
        <w:lastRenderedPageBreak/>
        <w:t>persona o buscar atención urgente / de emergencia. El personal de recepción también proporcionará guiones adicionales para garantizar que los pacientes tengan claras las expectativas (es decir, deben tener un lugar tranquilo para realizar la visita de telesalud, sin realizar múltiples tareas) y los requisitos de costos, ya que los pacientes a menudo se sorprenden de que el costo / reembolso de una visita de telesalud sea el mismo que el de una visita en persona. Si el Cliente es menor de edad, el tutor y el Cliente deberán estar de acuerdo con la expectativa enumerada anteriormente.</w:t>
      </w:r>
    </w:p>
    <w:p w14:paraId="69E0113F" w14:textId="77777777"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El personal de recepción preguntará "¿Tiene un teléfono inteligente, tableta o computadora de escritorio con cámara e Internet?" Si los pacientes tienen uno de los tres, se consideran "aptos para video". </w:t>
      </w:r>
    </w:p>
    <w:p w14:paraId="54029A0B" w14:textId="77777777"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El personal de recepción notará la capacidad de video en la cita para el médico.</w:t>
      </w:r>
    </w:p>
    <w:p w14:paraId="34985F1A" w14:textId="050C591E"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El cliente recibirá una confirmación de la cita por correo electrónico o mensaje de texto, según la preferencia del cliente, con la fecha / hora de la cita con enlace para la visita de telesalud e instrucciones para conectarse.</w:t>
      </w:r>
    </w:p>
    <w:p w14:paraId="3CF6F8D0" w14:textId="77777777" w:rsidR="00F033DF" w:rsidRDefault="00F033DF" w:rsidP="00F033DF">
      <w:pPr>
        <w:spacing w:line="240" w:lineRule="auto"/>
        <w:rPr>
          <w:rFonts w:ascii="Times New Roman" w:eastAsia="Aptos" w:hAnsi="Times New Roman" w:cs="Times New Roman"/>
          <w:b/>
          <w:bCs/>
          <w:sz w:val="24"/>
          <w:szCs w:val="24"/>
        </w:rPr>
      </w:pPr>
    </w:p>
    <w:p w14:paraId="5485498D" w14:textId="0165E460" w:rsidR="00F83B42" w:rsidRPr="00F83B42" w:rsidRDefault="00F83B42" w:rsidP="00F033DF">
      <w:pPr>
        <w:spacing w:line="240" w:lineRule="auto"/>
        <w:rPr>
          <w:rFonts w:ascii="Times New Roman" w:eastAsia="Aptos" w:hAnsi="Times New Roman" w:cs="Times New Roman"/>
          <w:b/>
          <w:bCs/>
          <w:sz w:val="24"/>
          <w:szCs w:val="24"/>
        </w:rPr>
      </w:pPr>
      <w:r w:rsidRPr="00F83B42">
        <w:rPr>
          <w:rFonts w:ascii="Times New Roman" w:eastAsia="Aptos" w:hAnsi="Times New Roman" w:cs="Times New Roman"/>
          <w:b/>
          <w:bCs/>
          <w:sz w:val="24"/>
          <w:szCs w:val="24"/>
        </w:rPr>
        <w:t>Antes de la visita</w:t>
      </w:r>
    </w:p>
    <w:p w14:paraId="18638FA6" w14:textId="77777777" w:rsidR="00F83B42" w:rsidRPr="00F83B42" w:rsidRDefault="00F83B42" w:rsidP="00F033DF">
      <w:pPr>
        <w:numPr>
          <w:ilvl w:val="0"/>
          <w:numId w:val="32"/>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Dentro de los tres días hábiles posteriores a la visita de telesalud, el Cliente recibirá un recordatorio de cita según sus preferencias: llamada, correo electrónico, mensaje de texto o mensaje del portal.</w:t>
      </w:r>
    </w:p>
    <w:p w14:paraId="3E8A9C96" w14:textId="5C34B2D9" w:rsidR="00F83B42" w:rsidRPr="00F83B42" w:rsidRDefault="00F83B42" w:rsidP="00F033DF">
      <w:pPr>
        <w:numPr>
          <w:ilvl w:val="0"/>
          <w:numId w:val="29"/>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Se le indicará al cliente antes de participar en los servicios de telesalud que inicie sesión en su portal de terapia y en el enlace de telesalud para garantizar un funcionamiento adecuado. </w:t>
      </w:r>
    </w:p>
    <w:p w14:paraId="66A5F2B1" w14:textId="77777777" w:rsidR="00F83B42" w:rsidRPr="00F83B42" w:rsidRDefault="00F83B42" w:rsidP="00F033DF">
      <w:pPr>
        <w:numPr>
          <w:ilvl w:val="0"/>
          <w:numId w:val="29"/>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Si el cliente encuentra que hay un problema, debe comunicarse con la oficina principal de inmediato para obtener ayuda. </w:t>
      </w:r>
    </w:p>
    <w:p w14:paraId="075C6618" w14:textId="3005DBF7" w:rsidR="00F83B42" w:rsidRPr="00F83B42" w:rsidRDefault="00F83B42" w:rsidP="00F033DF">
      <w:pPr>
        <w:numPr>
          <w:ilvl w:val="0"/>
          <w:numId w:val="29"/>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Los clientes reciben una guía paso a paso en video para usar el portal del cliente y la plataforma de telesalud que se puede encontrar en el sitio web de A New Tomorrow. </w:t>
      </w:r>
    </w:p>
    <w:p w14:paraId="7EC54882" w14:textId="77777777" w:rsidR="00F83B42" w:rsidRPr="00F83B42" w:rsidRDefault="00F83B42" w:rsidP="00F033DF">
      <w:pPr>
        <w:spacing w:line="240" w:lineRule="auto"/>
        <w:rPr>
          <w:rFonts w:ascii="Times New Roman" w:eastAsia="Aptos" w:hAnsi="Times New Roman" w:cs="Times New Roman"/>
          <w:b/>
          <w:bCs/>
          <w:sz w:val="24"/>
          <w:szCs w:val="24"/>
        </w:rPr>
      </w:pPr>
      <w:r w:rsidRPr="00F83B42">
        <w:rPr>
          <w:rFonts w:ascii="Times New Roman" w:eastAsia="Aptos" w:hAnsi="Times New Roman" w:cs="Times New Roman"/>
          <w:b/>
          <w:bCs/>
          <w:sz w:val="24"/>
          <w:szCs w:val="24"/>
        </w:rPr>
        <w:t>Día de visita</w:t>
      </w:r>
    </w:p>
    <w:p w14:paraId="717BA05B" w14:textId="77777777"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Todos los participantes en la llamada se presentarán claramente al cliente y mostrarán su nombre y apellido y credenciales. El médico y el cliente compartirán su ubicación geográfica. El cliente puede hacer que un miembro de la familia / sistema de apoyo participe en la sesión como participante adicional con una autorización firmada por el cliente o tutor. </w:t>
      </w:r>
    </w:p>
    <w:p w14:paraId="2EC3AA16" w14:textId="77777777" w:rsidR="00F83B42" w:rsidRPr="00F83B42" w:rsidRDefault="00F83B42" w:rsidP="00F033DF">
      <w:pPr>
        <w:spacing w:line="240" w:lineRule="auto"/>
        <w:rPr>
          <w:rFonts w:ascii="Times New Roman" w:eastAsia="Aptos" w:hAnsi="Times New Roman" w:cs="Times New Roman"/>
          <w:sz w:val="24"/>
          <w:szCs w:val="24"/>
        </w:rPr>
      </w:pPr>
      <w:r w:rsidRPr="00F83B42">
        <w:rPr>
          <w:rFonts w:ascii="Times New Roman" w:eastAsia="Aptos" w:hAnsi="Times New Roman" w:cs="Times New Roman"/>
          <w:sz w:val="24"/>
          <w:szCs w:val="24"/>
        </w:rPr>
        <w:t>Los médicos:</w:t>
      </w:r>
    </w:p>
    <w:p w14:paraId="2360DE8B"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Confirme la identidad del paciente: foto en el archivo, nombre, fecha de nacimiento, etc.</w:t>
      </w:r>
    </w:p>
    <w:p w14:paraId="56463816"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Realice una sesión de admisión o seguimiento para incluir contactos de emergencia.</w:t>
      </w:r>
    </w:p>
    <w:p w14:paraId="5EE289AB"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Discutir el plan de respaldo para si el audio o el video fallan o si la tecnología no funciona para el Cliente o el equipo de atención, incluido un número para llamar al Cliente o para que el Cliente llame a la clínica</w:t>
      </w:r>
    </w:p>
    <w:p w14:paraId="33C8519E"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Confirme y documente la ubicación física del paciente en caso de que sea necesario llamar a emergencias u otros servicios para ayudar al Cliente en caso de signos o síntomas graves.</w:t>
      </w:r>
    </w:p>
    <w:p w14:paraId="26EFF4D7"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Obtener el consentimiento para la visita de telesalud</w:t>
      </w:r>
    </w:p>
    <w:p w14:paraId="5E9098CC" w14:textId="77777777" w:rsidR="00F83B42" w:rsidRPr="00F83B42" w:rsidRDefault="00F83B42" w:rsidP="00F033DF">
      <w:pPr>
        <w:numPr>
          <w:ilvl w:val="0"/>
          <w:numId w:val="31"/>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Realizar el check-out para el Cliente al final de la visita según nuestro procedimiento para visitas en persona, incluyendo preguntarle al Cliente si tiene alguna pregunta adicional sobre su plan de tratamiento y programar cualquier seguimiento u otras visitas.</w:t>
      </w:r>
    </w:p>
    <w:p w14:paraId="5EAA8F64" w14:textId="77777777" w:rsidR="00C10C0E" w:rsidRPr="00C10C0E" w:rsidRDefault="00C10C0E" w:rsidP="00F033DF">
      <w:pPr>
        <w:pStyle w:val="ListParagraph"/>
        <w:numPr>
          <w:ilvl w:val="0"/>
          <w:numId w:val="30"/>
        </w:numPr>
        <w:spacing w:line="240" w:lineRule="auto"/>
        <w:rPr>
          <w:rFonts w:ascii="Times New Roman" w:eastAsia="Aptos" w:hAnsi="Times New Roman" w:cs="Times New Roman"/>
          <w:sz w:val="24"/>
          <w:szCs w:val="24"/>
        </w:rPr>
      </w:pPr>
      <w:r w:rsidRPr="00C10C0E">
        <w:rPr>
          <w:rFonts w:ascii="Times New Roman" w:eastAsia="Aptos" w:hAnsi="Times New Roman" w:cs="Times New Roman"/>
          <w:sz w:val="24"/>
          <w:szCs w:val="24"/>
        </w:rPr>
        <w:t xml:space="preserve">Si un cliente tiene un problema tecnológico durante la sesión, debe comunicarse con la oficina principal al (803) 883-4981 para recibir ayuda. Si necesita asistencia inmediata, llame a la oficina principal. La oficina responderá en 5-10 minutos, si no de inmediato.  El médico también puede ayudar a través de la función de chat o comunicarse con el cliente por teléfono si persisten los problemas técnicos. </w:t>
      </w:r>
    </w:p>
    <w:p w14:paraId="0C602575" w14:textId="2A308CD3" w:rsidR="00F83B42" w:rsidRDefault="00F83B42" w:rsidP="00F033DF">
      <w:pPr>
        <w:numPr>
          <w:ilvl w:val="0"/>
          <w:numId w:val="30"/>
        </w:numPr>
        <w:spacing w:line="240" w:lineRule="auto"/>
        <w:contextualSpacing/>
        <w:rPr>
          <w:rFonts w:ascii="Times New Roman" w:eastAsia="Aptos" w:hAnsi="Times New Roman" w:cs="Times New Roman"/>
          <w:sz w:val="24"/>
          <w:szCs w:val="24"/>
        </w:rPr>
      </w:pPr>
      <w:r w:rsidRPr="00F83B42">
        <w:rPr>
          <w:rFonts w:ascii="Times New Roman" w:eastAsia="Aptos" w:hAnsi="Times New Roman" w:cs="Times New Roman"/>
          <w:sz w:val="24"/>
          <w:szCs w:val="24"/>
        </w:rPr>
        <w:t xml:space="preserve">Si un cliente no puede resolver el problema con la ayuda de la oficina principal, la oficina principal se comunicará con el </w:t>
      </w:r>
      <w:r w:rsidRPr="00F83B42">
        <w:rPr>
          <w:rFonts w:ascii="Times New Roman" w:eastAsia="Aptos" w:hAnsi="Times New Roman" w:cs="Times New Roman"/>
          <w:sz w:val="24"/>
          <w:szCs w:val="24"/>
        </w:rPr>
        <w:lastRenderedPageBreak/>
        <w:t>médico para actualizarlo sobre el problema y ayudarlo a reducir las barreras futuras para el tratamiento.</w:t>
      </w:r>
    </w:p>
    <w:p w14:paraId="3EFAF3F0" w14:textId="3D00DB97" w:rsidR="00833C82" w:rsidRDefault="00833C82" w:rsidP="00F033DF">
      <w:pPr>
        <w:spacing w:line="240" w:lineRule="auto"/>
        <w:ind w:left="720"/>
        <w:contextualSpacing/>
        <w:rPr>
          <w:rFonts w:ascii="Times New Roman" w:eastAsia="Aptos" w:hAnsi="Times New Roman" w:cs="Times New Roman"/>
          <w:sz w:val="24"/>
          <w:szCs w:val="24"/>
        </w:rPr>
      </w:pPr>
    </w:p>
    <w:p w14:paraId="7C5CA3B9" w14:textId="5520478C" w:rsidR="00833C82" w:rsidRPr="00833C82" w:rsidRDefault="00833C82" w:rsidP="00F033DF">
      <w:pPr>
        <w:shd w:val="clear" w:color="auto" w:fill="FFFFFF"/>
        <w:tabs>
          <w:tab w:val="num" w:pos="720"/>
        </w:tabs>
        <w:spacing w:before="100" w:beforeAutospacing="1" w:after="100" w:afterAutospacing="1" w:line="240" w:lineRule="auto"/>
        <w:ind w:left="504"/>
        <w:jc w:val="center"/>
        <w:rPr>
          <w:rFonts w:ascii="Times New Roman" w:eastAsia="Aptos" w:hAnsi="Times New Roman" w:cs="Times New Roman"/>
          <w:b/>
          <w:bCs/>
          <w:sz w:val="24"/>
          <w:szCs w:val="24"/>
          <w:u w:val="single"/>
        </w:rPr>
      </w:pPr>
      <w:r w:rsidRPr="00833C82">
        <w:rPr>
          <w:rFonts w:ascii="Times New Roman" w:eastAsia="Aptos" w:hAnsi="Times New Roman" w:cs="Times New Roman"/>
          <w:b/>
          <w:bCs/>
          <w:sz w:val="24"/>
          <w:szCs w:val="24"/>
          <w:u w:val="single"/>
        </w:rPr>
        <w:t>Crisis y situaciones emergentes durante la telesalud</w:t>
      </w:r>
    </w:p>
    <w:p w14:paraId="0901FC1A" w14:textId="3131DDB5" w:rsidR="00833C82" w:rsidRPr="00833C82" w:rsidRDefault="00833C82" w:rsidP="00F033DF">
      <w:pPr>
        <w:pStyle w:val="ListParagraph"/>
        <w:numPr>
          <w:ilvl w:val="0"/>
          <w:numId w:val="33"/>
        </w:numPr>
        <w:shd w:val="clear" w:color="auto" w:fill="FFFFFF"/>
        <w:tabs>
          <w:tab w:val="num" w:pos="720"/>
        </w:tabs>
        <w:spacing w:before="100" w:beforeAutospacing="1" w:after="100" w:afterAutospacing="1" w:line="240" w:lineRule="auto"/>
        <w:rPr>
          <w:rFonts w:ascii="Times New Roman" w:eastAsia="Aptos" w:hAnsi="Times New Roman" w:cs="Times New Roman"/>
          <w:sz w:val="24"/>
          <w:szCs w:val="24"/>
        </w:rPr>
      </w:pPr>
      <w:r w:rsidRPr="00833C82">
        <w:rPr>
          <w:rFonts w:ascii="Times New Roman" w:eastAsia="Aptos" w:hAnsi="Times New Roman" w:cs="Times New Roman"/>
          <w:sz w:val="24"/>
          <w:szCs w:val="24"/>
        </w:rPr>
        <w:t>Si ocurre una crisis durante una sesión de telesalud, el proveedor debe evaluar el nivel de riesgo y permanecer con el cliente hasta que lleguen los servicios de emergencia. Los proveedores pueden comunicarse con el contacto de emergencia del cliente, el Mobile crisis hasta, y/o los servicios de emergencia para ayudar en la descalcificación de la crisis.</w:t>
      </w:r>
    </w:p>
    <w:p w14:paraId="2C3129B8" w14:textId="77777777" w:rsidR="00833C82" w:rsidRPr="00833C82" w:rsidRDefault="00833C82" w:rsidP="00F033DF">
      <w:pPr>
        <w:pStyle w:val="ListParagraph"/>
        <w:numPr>
          <w:ilvl w:val="0"/>
          <w:numId w:val="33"/>
        </w:numPr>
        <w:shd w:val="clear" w:color="auto" w:fill="FFFFFF"/>
        <w:tabs>
          <w:tab w:val="num" w:pos="720"/>
        </w:tabs>
        <w:spacing w:before="100" w:beforeAutospacing="1" w:after="100" w:afterAutospacing="1" w:line="240" w:lineRule="auto"/>
        <w:rPr>
          <w:rFonts w:ascii="Times New Roman" w:eastAsia="Aptos" w:hAnsi="Times New Roman" w:cs="Times New Roman"/>
          <w:sz w:val="24"/>
          <w:szCs w:val="24"/>
        </w:rPr>
      </w:pPr>
      <w:r w:rsidRPr="00833C82">
        <w:rPr>
          <w:rFonts w:ascii="Times New Roman" w:eastAsia="Aptos" w:hAnsi="Times New Roman" w:cs="Times New Roman"/>
          <w:sz w:val="24"/>
          <w:szCs w:val="24"/>
        </w:rPr>
        <w:t xml:space="preserve">Al comienzo de cada sesión, se le pedirá al cliente que revele la ubicación actual y el contacto de emergencia junto con el número de teléfono. El médico identificará los números de emergencia locales en caso de una situación de crisis. </w:t>
      </w:r>
    </w:p>
    <w:p w14:paraId="3F17325B" w14:textId="751A3B20" w:rsidR="00F83B42" w:rsidRPr="00833C82" w:rsidRDefault="00833C82" w:rsidP="00F033DF">
      <w:pPr>
        <w:pStyle w:val="ListParagraph"/>
        <w:numPr>
          <w:ilvl w:val="0"/>
          <w:numId w:val="33"/>
        </w:numPr>
        <w:shd w:val="clear" w:color="auto" w:fill="FFFFFF"/>
        <w:tabs>
          <w:tab w:val="num" w:pos="720"/>
        </w:tabs>
        <w:spacing w:before="100" w:beforeAutospacing="1" w:after="100" w:afterAutospacing="1" w:line="240" w:lineRule="auto"/>
        <w:rPr>
          <w:rFonts w:ascii="Times New Roman" w:hAnsi="Times New Roman" w:cs="Times New Roman"/>
          <w:b/>
          <w:bCs/>
          <w:sz w:val="24"/>
          <w:szCs w:val="24"/>
          <w:u w:val="single"/>
        </w:rPr>
      </w:pPr>
      <w:r w:rsidRPr="00833C82">
        <w:rPr>
          <w:rFonts w:ascii="Times New Roman" w:eastAsia="Aptos" w:hAnsi="Times New Roman" w:cs="Times New Roman"/>
          <w:sz w:val="24"/>
          <w:szCs w:val="24"/>
        </w:rPr>
        <w:t>Es responsabilidad del proveedor estar al tanto de los servicios de emergencia ubicados en las cercanías del cliente para su uso en situaciones de crisis.</w:t>
      </w:r>
    </w:p>
    <w:p w14:paraId="4B587226" w14:textId="5F89A8A2" w:rsidR="006133A2" w:rsidRPr="006133A2" w:rsidRDefault="006133A2" w:rsidP="00F033DF">
      <w:pPr>
        <w:shd w:val="clear" w:color="auto" w:fill="FFFFFF"/>
        <w:tabs>
          <w:tab w:val="num" w:pos="720"/>
        </w:tabs>
        <w:spacing w:before="100" w:beforeAutospacing="1" w:after="100" w:afterAutospacing="1" w:line="240" w:lineRule="auto"/>
        <w:ind w:left="504"/>
        <w:jc w:val="center"/>
        <w:rPr>
          <w:rFonts w:ascii="Times New Roman" w:hAnsi="Times New Roman" w:cs="Times New Roman"/>
          <w:b/>
          <w:bCs/>
          <w:sz w:val="24"/>
          <w:szCs w:val="24"/>
          <w:u w:val="single"/>
        </w:rPr>
      </w:pPr>
      <w:r w:rsidRPr="006133A2">
        <w:rPr>
          <w:rFonts w:ascii="Times New Roman" w:hAnsi="Times New Roman" w:cs="Times New Roman"/>
          <w:b/>
          <w:bCs/>
          <w:sz w:val="24"/>
          <w:szCs w:val="24"/>
          <w:u w:val="single"/>
        </w:rPr>
        <w:t>Directivas anticipadas</w:t>
      </w:r>
    </w:p>
    <w:p w14:paraId="29676524" w14:textId="70D58B93" w:rsidR="006133A2" w:rsidRDefault="006133A2" w:rsidP="00F033DF">
      <w:pPr>
        <w:shd w:val="clear" w:color="auto" w:fill="FFFFFF"/>
        <w:tabs>
          <w:tab w:val="num" w:pos="720"/>
        </w:tabs>
        <w:spacing w:before="100" w:beforeAutospacing="1" w:after="100" w:afterAutospacing="1" w:line="240" w:lineRule="auto"/>
        <w:ind w:left="504"/>
        <w:rPr>
          <w:rFonts w:ascii="Times New Roman" w:hAnsi="Times New Roman" w:cs="Times New Roman"/>
          <w:sz w:val="24"/>
          <w:szCs w:val="24"/>
        </w:rPr>
      </w:pPr>
      <w:r w:rsidRPr="00D43485">
        <w:rPr>
          <w:rFonts w:ascii="Times New Roman" w:hAnsi="Times New Roman" w:cs="Times New Roman"/>
          <w:sz w:val="24"/>
          <w:szCs w:val="24"/>
        </w:rPr>
        <w:t xml:space="preserve">A New Tomorrow no involucra a los clientes en la creación de directivas anticipadas. Sin embargo, si un cliente parece necesitar una directiva anticipada, se le proporcionarán los siguientes recursos que pueden ayudarlo a obtener una directiva anticipada. El personal de la oficina también ayudará al cliente a concertar citas con los siguientes recursos si surge la necesidad. </w:t>
      </w:r>
    </w:p>
    <w:p w14:paraId="7E9FE7BF" w14:textId="77777777" w:rsidR="006133A2" w:rsidRDefault="006133A2" w:rsidP="00F033DF">
      <w:pPr>
        <w:shd w:val="clear" w:color="auto" w:fill="FFFFFF"/>
        <w:tabs>
          <w:tab w:val="num" w:pos="720"/>
        </w:tabs>
        <w:spacing w:before="100" w:beforeAutospacing="1" w:after="100" w:afterAutospacing="1" w:line="240" w:lineRule="auto"/>
        <w:ind w:left="870"/>
        <w:rPr>
          <w:rFonts w:ascii="Times New Roman" w:hAnsi="Times New Roman" w:cs="Times New Roman"/>
          <w:sz w:val="24"/>
          <w:szCs w:val="24"/>
        </w:rPr>
      </w:pPr>
      <w:r>
        <w:rPr>
          <w:rFonts w:ascii="Times New Roman" w:hAnsi="Times New Roman" w:cs="Times New Roman"/>
          <w:sz w:val="24"/>
          <w:szCs w:val="24"/>
        </w:rPr>
        <w:t>Recursos para ayudar en las directivas anticipadas:</w:t>
      </w:r>
    </w:p>
    <w:p w14:paraId="578A8A23" w14:textId="77777777" w:rsidR="006133A2" w:rsidRPr="00D43485" w:rsidRDefault="006133A2" w:rsidP="00F033DF">
      <w:pPr>
        <w:pStyle w:val="ListParagraph"/>
        <w:numPr>
          <w:ilvl w:val="0"/>
          <w:numId w:val="28"/>
        </w:numPr>
        <w:shd w:val="clear" w:color="auto" w:fill="FFFFFF"/>
        <w:tabs>
          <w:tab w:val="num" w:pos="720"/>
        </w:tabs>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color w:val="000000"/>
          <w:kern w:val="0"/>
          <w:sz w:val="24"/>
          <w:szCs w:val="24"/>
          <w14:ligatures w14:val="none"/>
        </w:rPr>
        <w:t>Médico de atención primaria.</w:t>
      </w:r>
    </w:p>
    <w:p w14:paraId="78E25560" w14:textId="77777777" w:rsidR="006133A2" w:rsidRPr="00D43485" w:rsidRDefault="006133A2" w:rsidP="00F033DF">
      <w:pPr>
        <w:pStyle w:val="ListParagraph"/>
        <w:numPr>
          <w:ilvl w:val="0"/>
          <w:numId w:val="28"/>
        </w:numPr>
        <w:shd w:val="clear" w:color="auto" w:fill="FFFFFF"/>
        <w:tabs>
          <w:tab w:val="num" w:pos="720"/>
        </w:tabs>
        <w:spacing w:before="100" w:beforeAutospacing="1" w:after="100" w:afterAutospacing="1" w:line="240" w:lineRule="auto"/>
        <w:rPr>
          <w:rFonts w:ascii="Times New Roman" w:hAnsi="Times New Roman" w:cs="Times New Roman"/>
          <w:sz w:val="24"/>
          <w:szCs w:val="24"/>
        </w:rPr>
      </w:pPr>
      <w:r w:rsidRPr="00D43485">
        <w:rPr>
          <w:rFonts w:ascii="Times New Roman" w:eastAsia="Times New Roman" w:hAnsi="Times New Roman" w:cs="Times New Roman"/>
          <w:color w:val="000000"/>
          <w:kern w:val="0"/>
          <w:sz w:val="24"/>
          <w:szCs w:val="24"/>
          <w14:ligatures w14:val="none"/>
        </w:rPr>
        <w:t>Hable con un abogado local.</w:t>
      </w:r>
    </w:p>
    <w:p w14:paraId="7F076117" w14:textId="1817B037" w:rsidR="006133A2" w:rsidRPr="00F033DF" w:rsidRDefault="006133A2" w:rsidP="007579AD">
      <w:pPr>
        <w:pStyle w:val="ListParagraph"/>
        <w:numPr>
          <w:ilvl w:val="0"/>
          <w:numId w:val="28"/>
        </w:numPr>
        <w:shd w:val="clear" w:color="auto" w:fill="FFFFFF"/>
        <w:tabs>
          <w:tab w:val="num" w:pos="720"/>
        </w:tabs>
        <w:spacing w:before="100" w:beforeAutospacing="1" w:after="100" w:afterAutospacing="1" w:line="240" w:lineRule="auto"/>
        <w:rPr>
          <w:rFonts w:ascii="Times New Roman" w:hAnsi="Times New Roman" w:cs="Times New Roman"/>
          <w:sz w:val="24"/>
          <w:szCs w:val="24"/>
        </w:rPr>
      </w:pPr>
      <w:r w:rsidRPr="00D43485">
        <w:rPr>
          <w:rFonts w:ascii="Times New Roman" w:eastAsia="Times New Roman" w:hAnsi="Times New Roman" w:cs="Times New Roman"/>
          <w:color w:val="000000"/>
          <w:kern w:val="0"/>
          <w:sz w:val="24"/>
          <w:szCs w:val="24"/>
          <w14:ligatures w14:val="none"/>
        </w:rPr>
        <w:t xml:space="preserve">Visite la Oficina del Vicegobernador de Carolina del Sur sobre el Envejecimiento en </w:t>
      </w:r>
      <w:r w:rsidR="007579AD" w:rsidRPr="007579AD">
        <w:rPr>
          <w:rFonts w:ascii="Times New Roman" w:eastAsia="Times New Roman" w:hAnsi="Times New Roman" w:cs="Times New Roman"/>
          <w:kern w:val="0"/>
          <w:sz w:val="24"/>
          <w:szCs w:val="24"/>
          <w:u w:val="single"/>
          <w14:ligatures w14:val="none"/>
        </w:rPr>
        <w:t xml:space="preserve">http://aging.sc.gov/legal/pages/advancedirectives </w:t>
      </w:r>
      <w:r w:rsidRPr="007579AD">
        <w:rPr>
          <w:rFonts w:ascii="Times New Roman" w:eastAsia="Times New Roman" w:hAnsi="Times New Roman" w:cs="Times New Roman"/>
          <w:kern w:val="0"/>
          <w:sz w:val="24"/>
          <w:szCs w:val="24"/>
          <w14:ligatures w14:val="none"/>
        </w:rPr>
        <w:t xml:space="preserve">Puede </w:t>
      </w:r>
      <w:r w:rsidRPr="00D43485">
        <w:rPr>
          <w:rFonts w:ascii="Times New Roman" w:eastAsia="Times New Roman" w:hAnsi="Times New Roman" w:cs="Times New Roman"/>
          <w:color w:val="000000"/>
          <w:kern w:val="0"/>
          <w:sz w:val="24"/>
          <w:szCs w:val="24"/>
          <w14:ligatures w14:val="none"/>
        </w:rPr>
        <w:t>ver e imprimir un folleto de directivas anticipadas desde este sitio.</w:t>
      </w:r>
    </w:p>
    <w:p w14:paraId="72737B33" w14:textId="67CA2DC9" w:rsidR="00F827FC" w:rsidRPr="00F033DF" w:rsidRDefault="00B67F55" w:rsidP="00F033DF">
      <w:pPr>
        <w:spacing w:line="240" w:lineRule="auto"/>
        <w:jc w:val="center"/>
        <w:rPr>
          <w:rFonts w:ascii="Times New Roman" w:hAnsi="Times New Roman" w:cs="Times New Roman"/>
          <w:bCs/>
          <w:u w:val="single"/>
        </w:rPr>
      </w:pPr>
      <w:r w:rsidRPr="008260EC">
        <w:rPr>
          <w:rFonts w:ascii="Times New Roman" w:hAnsi="Times New Roman" w:cs="Times New Roman"/>
          <w:bCs/>
          <w:u w:val="single"/>
        </w:rPr>
        <w:t>Política de Baja o Transición</w:t>
      </w:r>
    </w:p>
    <w:p w14:paraId="3DDD413B" w14:textId="77777777" w:rsidR="008260EC" w:rsidRPr="00E11DB4" w:rsidRDefault="008260EC" w:rsidP="00F033DF">
      <w:pPr>
        <w:spacing w:line="240" w:lineRule="auto"/>
        <w:rPr>
          <w:rFonts w:ascii="Times New Roman" w:hAnsi="Times New Roman" w:cs="Times New Roman"/>
          <w:b/>
          <w:bCs/>
          <w:sz w:val="24"/>
          <w:szCs w:val="24"/>
          <w:u w:val="single"/>
        </w:rPr>
      </w:pPr>
      <w:r w:rsidRPr="00E11DB4">
        <w:rPr>
          <w:rFonts w:ascii="Times New Roman" w:hAnsi="Times New Roman" w:cs="Times New Roman"/>
          <w:b/>
          <w:bCs/>
          <w:sz w:val="24"/>
          <w:szCs w:val="24"/>
          <w:u w:val="single"/>
        </w:rPr>
        <w:t>Descargar</w:t>
      </w:r>
    </w:p>
    <w:p w14:paraId="6C1C3F6F" w14:textId="77777777" w:rsidR="008260EC" w:rsidRPr="005B0362" w:rsidRDefault="008260EC" w:rsidP="00F033DF">
      <w:pPr>
        <w:spacing w:line="240" w:lineRule="auto"/>
        <w:rPr>
          <w:rFonts w:ascii="Times New Roman" w:hAnsi="Times New Roman" w:cs="Times New Roman"/>
          <w:sz w:val="24"/>
          <w:szCs w:val="24"/>
        </w:rPr>
      </w:pPr>
      <w:r w:rsidRPr="005B0362">
        <w:rPr>
          <w:rFonts w:ascii="Times New Roman" w:hAnsi="Times New Roman" w:cs="Times New Roman"/>
          <w:sz w:val="24"/>
          <w:szCs w:val="24"/>
        </w:rPr>
        <w:t>La planificación del alta comienza en el momento de la admisión y es un proceso continuo que involucra al cliente y al tutor legal. A medida que avanza el servicio, se ayuda al cliente y al tutor legal a prepararse para el alta. La descarga se produce una vez que el cliente cumple con el criterio de descarga. El alta no planificada puede incluir, entre otras, las siguientes circunstancias:</w:t>
      </w:r>
    </w:p>
    <w:p w14:paraId="12BA7EB6" w14:textId="77777777" w:rsidR="008260EC" w:rsidRPr="005B0362" w:rsidRDefault="008260EC" w:rsidP="00F033DF">
      <w:pPr>
        <w:numPr>
          <w:ilvl w:val="0"/>
          <w:numId w:val="21"/>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El cliente o tutor legal exige el despido inmediato y revoca el consentimiento a los servicios</w:t>
      </w:r>
    </w:p>
    <w:p w14:paraId="179BC97C" w14:textId="77777777" w:rsidR="008260EC" w:rsidRPr="005B0362" w:rsidRDefault="008260EC" w:rsidP="00F033DF">
      <w:pPr>
        <w:numPr>
          <w:ilvl w:val="0"/>
          <w:numId w:val="21"/>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 xml:space="preserve">Un cliente agrede a un miembro del personal o a un compañero y es arrestado </w:t>
      </w:r>
    </w:p>
    <w:p w14:paraId="4E8D6AD2" w14:textId="77777777" w:rsidR="008260EC" w:rsidRPr="005B0362" w:rsidRDefault="008260EC" w:rsidP="00F033DF">
      <w:pPr>
        <w:numPr>
          <w:ilvl w:val="0"/>
          <w:numId w:val="21"/>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Un cliente se involucra en un comportamiento que es un peligro para él / ella o para los demás.</w:t>
      </w:r>
    </w:p>
    <w:p w14:paraId="2247CCCA" w14:textId="77777777" w:rsidR="008260EC" w:rsidRPr="005B0362" w:rsidRDefault="008260EC" w:rsidP="00F033DF">
      <w:pPr>
        <w:numPr>
          <w:ilvl w:val="0"/>
          <w:numId w:val="21"/>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Un cliente requiere un mayor nivel de atención</w:t>
      </w:r>
    </w:p>
    <w:p w14:paraId="37881456" w14:textId="77777777" w:rsidR="008260EC" w:rsidRPr="005B0362" w:rsidRDefault="008260EC" w:rsidP="00F033DF">
      <w:pPr>
        <w:numPr>
          <w:ilvl w:val="0"/>
          <w:numId w:val="21"/>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El cliente logra poco o ningún progreso</w:t>
      </w:r>
    </w:p>
    <w:p w14:paraId="7A80EE7F" w14:textId="77777777" w:rsidR="008260EC" w:rsidRPr="005B0362" w:rsidRDefault="008260EC" w:rsidP="00F033DF">
      <w:pPr>
        <w:spacing w:line="240" w:lineRule="auto"/>
        <w:rPr>
          <w:rFonts w:ascii="Times New Roman" w:hAnsi="Times New Roman" w:cs="Times New Roman"/>
          <w:sz w:val="24"/>
          <w:szCs w:val="24"/>
        </w:rPr>
      </w:pPr>
    </w:p>
    <w:p w14:paraId="3F4A7460" w14:textId="77777777" w:rsidR="008260EC" w:rsidRPr="00796489" w:rsidRDefault="008260EC" w:rsidP="00F033DF">
      <w:pPr>
        <w:numPr>
          <w:ilvl w:val="0"/>
          <w:numId w:val="14"/>
        </w:numPr>
        <w:spacing w:after="0" w:line="240" w:lineRule="auto"/>
        <w:rPr>
          <w:rFonts w:ascii="Times New Roman" w:hAnsi="Times New Roman" w:cs="Times New Roman"/>
          <w:b/>
          <w:sz w:val="24"/>
          <w:szCs w:val="24"/>
        </w:rPr>
      </w:pPr>
      <w:r w:rsidRPr="005B0362">
        <w:rPr>
          <w:rFonts w:ascii="Times New Roman" w:hAnsi="Times New Roman" w:cs="Times New Roman"/>
          <w:b/>
          <w:sz w:val="24"/>
          <w:szCs w:val="24"/>
        </w:rPr>
        <w:t>Procedimiento – Descarga planificada</w:t>
      </w:r>
    </w:p>
    <w:p w14:paraId="265F52A1" w14:textId="77777777" w:rsidR="008260EC" w:rsidRPr="005B0362"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La planificación del alta comenzará con la admisión del cliente.</w:t>
      </w:r>
    </w:p>
    <w:p w14:paraId="31F1B677" w14:textId="77777777" w:rsidR="008260EC" w:rsidRPr="005B0362"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La planificación del alta será responsabilidad del proveedor y los supervisores.</w:t>
      </w:r>
    </w:p>
    <w:p w14:paraId="20F1D41D" w14:textId="77777777" w:rsidR="008260EC" w:rsidRPr="005B0362"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La planificación del alta incluirá la documentación de los criterios de logro desarrollados en el plan de atención del cliente junto con el tiempo estimado de finalización del cliente.</w:t>
      </w:r>
    </w:p>
    <w:p w14:paraId="7863310D" w14:textId="77777777" w:rsidR="008260EC" w:rsidRPr="005B0362"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El Proveedor evaluará cuidadosamente al cliente para determinar si el cliente puede ser dado de alta.</w:t>
      </w:r>
    </w:p>
    <w:p w14:paraId="105DBBBB" w14:textId="77777777" w:rsidR="008260EC" w:rsidRPr="005B0362"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El Proveedor trabajará con la fuente de referencia y/o el tutor legal para tomar medidas para el cuidado posterior si se indica la necesidad.</w:t>
      </w:r>
    </w:p>
    <w:p w14:paraId="76F7C015" w14:textId="77777777" w:rsidR="008260EC" w:rsidRPr="00F22365" w:rsidRDefault="008260EC" w:rsidP="00F033DF">
      <w:pPr>
        <w:numPr>
          <w:ilvl w:val="0"/>
          <w:numId w:val="12"/>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 xml:space="preserve">Se completará un resumen de alta del cliente dentro de los diez días hábiles posteriores al alta e incluirá el resumen de alta, las </w:t>
      </w:r>
      <w:r w:rsidRPr="005B0362">
        <w:rPr>
          <w:rFonts w:ascii="Times New Roman" w:hAnsi="Times New Roman" w:cs="Times New Roman"/>
          <w:sz w:val="24"/>
          <w:szCs w:val="24"/>
        </w:rPr>
        <w:lastRenderedPageBreak/>
        <w:t>metas, el progreso y la Fuerza, Necesidades, Habilidades, Preferencias (SNAP).</w:t>
      </w:r>
    </w:p>
    <w:p w14:paraId="1990ECF4" w14:textId="77777777" w:rsidR="008260EC" w:rsidRPr="005B0362" w:rsidRDefault="008260EC" w:rsidP="00F033DF">
      <w:pPr>
        <w:spacing w:line="240" w:lineRule="auto"/>
        <w:rPr>
          <w:rFonts w:ascii="Times New Roman" w:hAnsi="Times New Roman" w:cs="Times New Roman"/>
          <w:sz w:val="24"/>
          <w:szCs w:val="24"/>
        </w:rPr>
      </w:pPr>
    </w:p>
    <w:p w14:paraId="67DF01EA" w14:textId="77777777" w:rsidR="008260EC" w:rsidRPr="005B0362" w:rsidRDefault="008260EC" w:rsidP="00F033DF">
      <w:pPr>
        <w:spacing w:line="240" w:lineRule="auto"/>
        <w:ind w:firstLine="360"/>
        <w:rPr>
          <w:rFonts w:ascii="Times New Roman" w:hAnsi="Times New Roman" w:cs="Times New Roman"/>
          <w:sz w:val="24"/>
          <w:szCs w:val="24"/>
        </w:rPr>
      </w:pPr>
      <w:r w:rsidRPr="005B0362">
        <w:rPr>
          <w:rFonts w:ascii="Times New Roman" w:hAnsi="Times New Roman" w:cs="Times New Roman"/>
          <w:sz w:val="24"/>
          <w:szCs w:val="24"/>
        </w:rPr>
        <w:t xml:space="preserve">II. </w:t>
      </w:r>
      <w:r w:rsidRPr="005B0362">
        <w:rPr>
          <w:rFonts w:ascii="Times New Roman" w:hAnsi="Times New Roman" w:cs="Times New Roman"/>
          <w:b/>
          <w:sz w:val="24"/>
          <w:szCs w:val="24"/>
        </w:rPr>
        <w:t>Procedimiento – Alta no planificada</w:t>
      </w:r>
    </w:p>
    <w:p w14:paraId="71594D77" w14:textId="77777777" w:rsidR="008260EC" w:rsidRPr="00796489" w:rsidRDefault="008260EC" w:rsidP="00F033DF">
      <w:pPr>
        <w:numPr>
          <w:ilvl w:val="0"/>
          <w:numId w:val="13"/>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Si se produce una descarga no planificada durante el horario comercial (lunes a viernes, de 8:00 a. m. a 6:00 p. m.), el proveedor debe comunicarse con el Director y los Supervisores para informarles de la situación, o si el cliente no ha estado en contacto con la práctica durante 90 días.</w:t>
      </w:r>
    </w:p>
    <w:p w14:paraId="09FDB7CF" w14:textId="77777777" w:rsidR="008260EC" w:rsidRDefault="008260EC" w:rsidP="00F033DF">
      <w:pPr>
        <w:numPr>
          <w:ilvl w:val="0"/>
          <w:numId w:val="13"/>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El Proveedor completará toda la documentación necesaria para dar de alta correctamente al cliente.</w:t>
      </w:r>
    </w:p>
    <w:p w14:paraId="65813120" w14:textId="77777777" w:rsidR="008260EC" w:rsidRPr="00FE7421" w:rsidRDefault="008260EC" w:rsidP="00F033DF">
      <w:pPr>
        <w:numPr>
          <w:ilvl w:val="0"/>
          <w:numId w:val="13"/>
        </w:numPr>
        <w:spacing w:after="0" w:line="240" w:lineRule="auto"/>
        <w:rPr>
          <w:rFonts w:ascii="Times New Roman" w:hAnsi="Times New Roman" w:cs="Times New Roman"/>
          <w:sz w:val="24"/>
          <w:szCs w:val="24"/>
        </w:rPr>
      </w:pPr>
      <w:r w:rsidRPr="00FE7421">
        <w:rPr>
          <w:rFonts w:ascii="Times New Roman" w:hAnsi="Times New Roman" w:cs="Times New Roman"/>
          <w:sz w:val="24"/>
          <w:szCs w:val="24"/>
        </w:rPr>
        <w:t>Se completará un resumen de alta dentro de los diez días hábiles posteriores al alta no planificada y el resumen de alta, los objetivos, el progreso y el SNAP.</w:t>
      </w:r>
    </w:p>
    <w:p w14:paraId="284689EB" w14:textId="77777777" w:rsidR="008260EC" w:rsidRPr="005B0362" w:rsidRDefault="008260EC" w:rsidP="00F033DF">
      <w:pPr>
        <w:spacing w:line="240" w:lineRule="auto"/>
        <w:rPr>
          <w:rFonts w:ascii="Times New Roman" w:hAnsi="Times New Roman" w:cs="Times New Roman"/>
          <w:sz w:val="24"/>
          <w:szCs w:val="24"/>
        </w:rPr>
      </w:pPr>
    </w:p>
    <w:p w14:paraId="3525C86D" w14:textId="77777777" w:rsidR="008260EC" w:rsidRPr="005B0362" w:rsidRDefault="008260EC" w:rsidP="00F033DF">
      <w:pPr>
        <w:numPr>
          <w:ilvl w:val="0"/>
          <w:numId w:val="15"/>
        </w:numPr>
        <w:spacing w:after="0" w:line="240" w:lineRule="auto"/>
        <w:rPr>
          <w:rFonts w:ascii="Times New Roman" w:hAnsi="Times New Roman" w:cs="Times New Roman"/>
          <w:b/>
          <w:sz w:val="24"/>
          <w:szCs w:val="24"/>
        </w:rPr>
      </w:pPr>
      <w:r w:rsidRPr="005B0362">
        <w:rPr>
          <w:rFonts w:ascii="Times New Roman" w:hAnsi="Times New Roman" w:cs="Times New Roman"/>
          <w:b/>
          <w:sz w:val="24"/>
          <w:szCs w:val="24"/>
        </w:rPr>
        <w:t>Componentes del resumen de descarga</w:t>
      </w:r>
    </w:p>
    <w:p w14:paraId="0586BF17" w14:textId="77777777" w:rsidR="008260EC" w:rsidRPr="005B0362" w:rsidRDefault="008260EC" w:rsidP="00F033DF">
      <w:pPr>
        <w:spacing w:line="240" w:lineRule="auto"/>
        <w:ind w:left="360"/>
        <w:rPr>
          <w:rFonts w:ascii="Times New Roman" w:hAnsi="Times New Roman" w:cs="Times New Roman"/>
          <w:b/>
          <w:sz w:val="24"/>
          <w:szCs w:val="24"/>
        </w:rPr>
      </w:pPr>
    </w:p>
    <w:p w14:paraId="1D5D7F65" w14:textId="77777777" w:rsidR="008260EC" w:rsidRPr="005B0362" w:rsidRDefault="008260EC" w:rsidP="00F033DF">
      <w:pPr>
        <w:numPr>
          <w:ilvl w:val="0"/>
          <w:numId w:val="16"/>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El resumen del alta se prepara para garantizar que la persona atendida tenga documentados episodios de tratamiento/servicio y los resultados de esos servicios.</w:t>
      </w:r>
    </w:p>
    <w:p w14:paraId="26ECF559" w14:textId="77777777" w:rsidR="008260EC" w:rsidRPr="005B0362" w:rsidRDefault="008260EC" w:rsidP="00F033DF">
      <w:pPr>
        <w:numPr>
          <w:ilvl w:val="0"/>
          <w:numId w:val="16"/>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El resumen del alta incluirá:</w:t>
      </w:r>
    </w:p>
    <w:p w14:paraId="6B8D1EE3"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Fecha de admisión, fecha de alta, fecha de nacimiento y nombre del cliente.</w:t>
      </w:r>
    </w:p>
    <w:p w14:paraId="1FE6D637"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Descripción de los problemas que se presentan</w:t>
      </w:r>
    </w:p>
    <w:p w14:paraId="75B4B73F"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Descripción de los servicios prestados y descripción de las metas y objetivos alcanzados; indica el estado al alta; indica la participación en el programa</w:t>
      </w:r>
    </w:p>
    <w:p w14:paraId="30E6DFBA"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Incluye las fortalezas, necesidades, habilidades y preferencias de la persona.</w:t>
      </w:r>
    </w:p>
    <w:p w14:paraId="2421B585"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Enumera recomendaciones de servicios o apoyos</w:t>
      </w:r>
    </w:p>
    <w:p w14:paraId="3C3D65B7"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 xml:space="preserve">Indica los motivos de la aprobación de la gestión </w:t>
      </w:r>
    </w:p>
    <w:p w14:paraId="1A73F260" w14:textId="77777777" w:rsidR="008260EC" w:rsidRDefault="008260EC" w:rsidP="00F033DF">
      <w:pPr>
        <w:numPr>
          <w:ilvl w:val="0"/>
          <w:numId w:val="17"/>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Diagnóstico</w:t>
      </w:r>
    </w:p>
    <w:p w14:paraId="6D261EFE" w14:textId="77777777" w:rsidR="008260EC" w:rsidRDefault="008260EC" w:rsidP="00F033DF">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Declaración sobre la comprensión del cliente de su alta.</w:t>
      </w:r>
    </w:p>
    <w:p w14:paraId="6A7FF978" w14:textId="77777777" w:rsidR="008260EC" w:rsidRPr="005B0362" w:rsidRDefault="008260EC" w:rsidP="00F033DF">
      <w:pPr>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 el alta está en transición a un proveedor externo, se debe incluir la información de referencia inicial del cliente. </w:t>
      </w:r>
    </w:p>
    <w:p w14:paraId="4A9272E5" w14:textId="77777777" w:rsidR="008260EC" w:rsidRPr="005B0362" w:rsidRDefault="008260EC" w:rsidP="00F033DF">
      <w:pPr>
        <w:numPr>
          <w:ilvl w:val="0"/>
          <w:numId w:val="16"/>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 xml:space="preserve">El resumen del alta se escribe para garantizar la claridad. </w:t>
      </w:r>
    </w:p>
    <w:p w14:paraId="6F4E9028" w14:textId="77777777" w:rsidR="008260EC" w:rsidRPr="005B0362" w:rsidRDefault="008260EC" w:rsidP="00F033DF">
      <w:pPr>
        <w:numPr>
          <w:ilvl w:val="0"/>
          <w:numId w:val="16"/>
        </w:numPr>
        <w:spacing w:after="0" w:line="240" w:lineRule="auto"/>
        <w:rPr>
          <w:rFonts w:ascii="Times New Roman" w:hAnsi="Times New Roman" w:cs="Times New Roman"/>
          <w:b/>
          <w:sz w:val="24"/>
          <w:szCs w:val="24"/>
        </w:rPr>
      </w:pPr>
      <w:r w:rsidRPr="005B0362">
        <w:rPr>
          <w:rFonts w:ascii="Times New Roman" w:hAnsi="Times New Roman" w:cs="Times New Roman"/>
          <w:sz w:val="24"/>
          <w:szCs w:val="24"/>
        </w:rPr>
        <w:t xml:space="preserve">La carta de alta se envía por correo al cliente y se coloca una copia en su archivo. </w:t>
      </w:r>
    </w:p>
    <w:p w14:paraId="33FD4DFC" w14:textId="77777777" w:rsidR="008260EC" w:rsidRPr="005B0362" w:rsidRDefault="008260EC" w:rsidP="00F033DF">
      <w:pPr>
        <w:spacing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 xml:space="preserve"> </w:t>
      </w:r>
    </w:p>
    <w:p w14:paraId="17A59557" w14:textId="77777777" w:rsidR="008260EC" w:rsidRPr="00796489" w:rsidRDefault="008260EC" w:rsidP="00F033DF">
      <w:pPr>
        <w:numPr>
          <w:ilvl w:val="0"/>
          <w:numId w:val="15"/>
        </w:numPr>
        <w:spacing w:after="0" w:line="240" w:lineRule="auto"/>
        <w:rPr>
          <w:rFonts w:ascii="Times New Roman" w:hAnsi="Times New Roman" w:cs="Times New Roman"/>
          <w:b/>
          <w:sz w:val="24"/>
          <w:szCs w:val="24"/>
        </w:rPr>
      </w:pPr>
      <w:r w:rsidRPr="005B0362">
        <w:rPr>
          <w:rFonts w:ascii="Times New Roman" w:hAnsi="Times New Roman" w:cs="Times New Roman"/>
          <w:b/>
          <w:sz w:val="24"/>
          <w:szCs w:val="24"/>
        </w:rPr>
        <w:t>Criterios de alta</w:t>
      </w:r>
    </w:p>
    <w:p w14:paraId="465EE772" w14:textId="77777777" w:rsidR="008260EC" w:rsidRPr="005B0362" w:rsidRDefault="008260EC" w:rsidP="00F033DF">
      <w:pPr>
        <w:numPr>
          <w:ilvl w:val="0"/>
          <w:numId w:val="18"/>
        </w:numPr>
        <w:spacing w:after="0" w:line="240" w:lineRule="auto"/>
        <w:rPr>
          <w:rFonts w:ascii="Times New Roman" w:hAnsi="Times New Roman" w:cs="Times New Roman"/>
          <w:b/>
          <w:sz w:val="24"/>
          <w:szCs w:val="24"/>
          <w:u w:val="single"/>
        </w:rPr>
      </w:pPr>
      <w:r w:rsidRPr="005B0362">
        <w:rPr>
          <w:rFonts w:ascii="Times New Roman" w:hAnsi="Times New Roman" w:cs="Times New Roman"/>
          <w:b/>
          <w:sz w:val="24"/>
          <w:szCs w:val="24"/>
          <w:u w:val="single"/>
        </w:rPr>
        <w:t>Exitoso:</w:t>
      </w:r>
    </w:p>
    <w:p w14:paraId="41E1ED23" w14:textId="77777777" w:rsidR="008260EC" w:rsidRPr="005B0362" w:rsidRDefault="008260EC" w:rsidP="00F033DF">
      <w:pPr>
        <w:numPr>
          <w:ilvl w:val="0"/>
          <w:numId w:val="19"/>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Cumplimiento de los objetivos identificados en el plan de atención</w:t>
      </w:r>
    </w:p>
    <w:p w14:paraId="135320B3" w14:textId="77777777" w:rsidR="008260EC" w:rsidRPr="005B0362" w:rsidRDefault="008260EC" w:rsidP="00F033DF">
      <w:pPr>
        <w:numPr>
          <w:ilvl w:val="0"/>
          <w:numId w:val="19"/>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Demuestra comportamientos necesarios para funcionar, incluida la aplicación de técnicas de manejo cognitivo y / o conductual saludables y seguros.</w:t>
      </w:r>
    </w:p>
    <w:p w14:paraId="771A235A" w14:textId="77777777" w:rsidR="008260EC" w:rsidRPr="005B0362" w:rsidRDefault="008260EC" w:rsidP="00F033DF">
      <w:pPr>
        <w:spacing w:line="240" w:lineRule="auto"/>
        <w:rPr>
          <w:rFonts w:ascii="Times New Roman" w:hAnsi="Times New Roman" w:cs="Times New Roman"/>
          <w:sz w:val="24"/>
          <w:szCs w:val="24"/>
        </w:rPr>
      </w:pPr>
    </w:p>
    <w:p w14:paraId="40CB39F8" w14:textId="77777777" w:rsidR="008260EC" w:rsidRPr="005B0362" w:rsidRDefault="008260EC" w:rsidP="00F033DF">
      <w:pPr>
        <w:numPr>
          <w:ilvl w:val="0"/>
          <w:numId w:val="18"/>
        </w:numPr>
        <w:spacing w:after="0" w:line="240" w:lineRule="auto"/>
        <w:rPr>
          <w:rFonts w:ascii="Times New Roman" w:hAnsi="Times New Roman" w:cs="Times New Roman"/>
          <w:b/>
          <w:sz w:val="24"/>
          <w:szCs w:val="24"/>
          <w:u w:val="single"/>
        </w:rPr>
      </w:pPr>
      <w:r w:rsidRPr="005B0362">
        <w:rPr>
          <w:rFonts w:ascii="Times New Roman" w:hAnsi="Times New Roman" w:cs="Times New Roman"/>
          <w:b/>
          <w:sz w:val="24"/>
          <w:szCs w:val="24"/>
          <w:u w:val="single"/>
        </w:rPr>
        <w:t>En contra del asesoramiento del programa (APA):</w:t>
      </w:r>
    </w:p>
    <w:p w14:paraId="4F7BA5C0" w14:textId="77777777" w:rsidR="008260EC" w:rsidRPr="005B0362" w:rsidRDefault="008260EC" w:rsidP="00F033DF">
      <w:pPr>
        <w:numPr>
          <w:ilvl w:val="0"/>
          <w:numId w:val="20"/>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El proveedor recomienda continuar el tratamiento para mejorar los comportamientos y alcanzar las metas de éxito</w:t>
      </w:r>
    </w:p>
    <w:p w14:paraId="55929B9A" w14:textId="77777777" w:rsidR="008260EC" w:rsidRPr="005B0362" w:rsidRDefault="008260EC" w:rsidP="00F033DF">
      <w:pPr>
        <w:numPr>
          <w:ilvl w:val="0"/>
          <w:numId w:val="20"/>
        </w:numPr>
        <w:spacing w:after="0" w:line="240" w:lineRule="auto"/>
        <w:rPr>
          <w:rFonts w:ascii="Times New Roman" w:hAnsi="Times New Roman" w:cs="Times New Roman"/>
          <w:sz w:val="24"/>
          <w:szCs w:val="24"/>
        </w:rPr>
      </w:pPr>
      <w:r w:rsidRPr="005B0362">
        <w:rPr>
          <w:rFonts w:ascii="Times New Roman" w:hAnsi="Times New Roman" w:cs="Times New Roman"/>
          <w:sz w:val="24"/>
          <w:szCs w:val="24"/>
        </w:rPr>
        <w:t>Objetivos del plan de atención incompleto</w:t>
      </w:r>
    </w:p>
    <w:p w14:paraId="74684F83" w14:textId="77777777" w:rsidR="008260EC" w:rsidRDefault="008260EC" w:rsidP="00F033DF">
      <w:pPr>
        <w:spacing w:after="0" w:line="240" w:lineRule="auto"/>
        <w:rPr>
          <w:rFonts w:ascii="Times New Roman" w:hAnsi="Times New Roman" w:cs="Times New Roman"/>
          <w:sz w:val="24"/>
          <w:szCs w:val="24"/>
        </w:rPr>
      </w:pPr>
    </w:p>
    <w:p w14:paraId="60BF5C5C" w14:textId="77777777" w:rsidR="008260EC" w:rsidRPr="00796489" w:rsidRDefault="008260EC" w:rsidP="00F033DF">
      <w:pPr>
        <w:spacing w:after="0" w:line="240" w:lineRule="auto"/>
        <w:rPr>
          <w:rFonts w:ascii="Times New Roman" w:eastAsia="Times New Roman" w:hAnsi="Times New Roman" w:cs="Times New Roman"/>
          <w:b/>
          <w:bCs/>
          <w:kern w:val="0"/>
          <w:sz w:val="24"/>
          <w:szCs w:val="24"/>
          <w14:ligatures w14:val="none"/>
        </w:rPr>
      </w:pPr>
      <w:r w:rsidRPr="00E11DB4">
        <w:rPr>
          <w:rFonts w:ascii="Times New Roman" w:hAnsi="Times New Roman" w:cs="Times New Roman"/>
          <w:b/>
          <w:bCs/>
          <w:sz w:val="24"/>
          <w:szCs w:val="24"/>
        </w:rPr>
        <w:t>Transiciones:</w:t>
      </w:r>
    </w:p>
    <w:p w14:paraId="2847145C" w14:textId="77777777" w:rsidR="008260EC" w:rsidRDefault="008260EC" w:rsidP="00F033DF">
      <w:pPr>
        <w:spacing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New Tomorrow hace transiciones a los clientes por las siguientes razones: </w:t>
      </w:r>
    </w:p>
    <w:p w14:paraId="49E4C638" w14:textId="77777777" w:rsidR="008260EC" w:rsidRPr="00E11DB4" w:rsidRDefault="008260EC" w:rsidP="00F033DF">
      <w:pPr>
        <w:pStyle w:val="ListParagraph"/>
        <w:numPr>
          <w:ilvl w:val="0"/>
          <w:numId w:val="24"/>
        </w:numPr>
        <w:spacing w:line="240" w:lineRule="auto"/>
      </w:pPr>
      <w:r w:rsidRPr="00E11DB4">
        <w:rPr>
          <w:rFonts w:ascii="Times New Roman" w:eastAsia="Times New Roman" w:hAnsi="Times New Roman" w:cs="Times New Roman"/>
          <w:kern w:val="0"/>
          <w:sz w:val="24"/>
          <w:szCs w:val="24"/>
          <w14:ligatures w14:val="none"/>
        </w:rPr>
        <w:t xml:space="preserve">Transiciones internas: de un clínico a otro. </w:t>
      </w:r>
    </w:p>
    <w:p w14:paraId="6895200B" w14:textId="77777777" w:rsidR="008260EC" w:rsidRPr="00364671" w:rsidRDefault="008260EC" w:rsidP="00F033DF">
      <w:pPr>
        <w:pStyle w:val="ListParagraph"/>
        <w:numPr>
          <w:ilvl w:val="0"/>
          <w:numId w:val="24"/>
        </w:numPr>
        <w:spacing w:line="240" w:lineRule="auto"/>
      </w:pPr>
      <w:r>
        <w:rPr>
          <w:rFonts w:ascii="Times New Roman" w:eastAsia="Times New Roman" w:hAnsi="Times New Roman" w:cs="Times New Roman"/>
          <w:kern w:val="0"/>
          <w:sz w:val="24"/>
          <w:szCs w:val="24"/>
          <w14:ligatures w14:val="none"/>
        </w:rPr>
        <w:t>Derivación a un proveedor externo.</w:t>
      </w:r>
    </w:p>
    <w:p w14:paraId="3BFB2DB3" w14:textId="77777777" w:rsidR="008260EC" w:rsidRDefault="008260EC" w:rsidP="00F033DF">
      <w:pPr>
        <w:spacing w:line="240" w:lineRule="auto"/>
        <w:rPr>
          <w:rFonts w:ascii="Times New Roman" w:hAnsi="Times New Roman" w:cs="Times New Roman"/>
          <w:sz w:val="24"/>
          <w:szCs w:val="24"/>
        </w:rPr>
      </w:pPr>
      <w:r>
        <w:rPr>
          <w:rFonts w:ascii="Times New Roman" w:hAnsi="Times New Roman" w:cs="Times New Roman"/>
          <w:sz w:val="24"/>
          <w:szCs w:val="24"/>
        </w:rPr>
        <w:t xml:space="preserve">El plan de alta se inicia tan pronto como sea clínicamente apropiado con el aporte de la persona atendida. </w:t>
      </w:r>
    </w:p>
    <w:p w14:paraId="2E14EE7D" w14:textId="77777777" w:rsidR="008260EC" w:rsidRDefault="008260EC" w:rsidP="00F033DF">
      <w:pPr>
        <w:spacing w:line="240" w:lineRule="auto"/>
        <w:rPr>
          <w:rFonts w:ascii="Times New Roman" w:hAnsi="Times New Roman" w:cs="Times New Roman"/>
          <w:b/>
          <w:bCs/>
          <w:sz w:val="24"/>
          <w:szCs w:val="24"/>
        </w:rPr>
      </w:pPr>
      <w:r>
        <w:rPr>
          <w:rFonts w:ascii="Times New Roman" w:hAnsi="Times New Roman" w:cs="Times New Roman"/>
          <w:b/>
          <w:bCs/>
          <w:sz w:val="24"/>
          <w:szCs w:val="24"/>
        </w:rPr>
        <w:t>Yo:</w:t>
      </w:r>
      <w:r>
        <w:rPr>
          <w:rFonts w:ascii="Times New Roman" w:hAnsi="Times New Roman" w:cs="Times New Roman"/>
          <w:b/>
          <w:bCs/>
          <w:sz w:val="24"/>
          <w:szCs w:val="24"/>
        </w:rPr>
        <w:tab/>
        <w:t>Procedimiento</w:t>
      </w:r>
    </w:p>
    <w:p w14:paraId="740E0FAB" w14:textId="77777777" w:rsidR="008260EC" w:rsidRDefault="008260EC" w:rsidP="00F033DF">
      <w:pPr>
        <w:pStyle w:val="ListParagraph"/>
        <w:numPr>
          <w:ilvl w:val="0"/>
          <w:numId w:val="25"/>
        </w:numPr>
        <w:spacing w:line="240" w:lineRule="auto"/>
        <w:rPr>
          <w:rFonts w:ascii="Times New Roman" w:hAnsi="Times New Roman" w:cs="Times New Roman"/>
          <w:b/>
          <w:bCs/>
          <w:sz w:val="24"/>
          <w:szCs w:val="24"/>
        </w:rPr>
      </w:pPr>
      <w:r w:rsidRPr="00364671">
        <w:rPr>
          <w:rFonts w:ascii="Times New Roman" w:hAnsi="Times New Roman" w:cs="Times New Roman"/>
          <w:b/>
          <w:bCs/>
          <w:sz w:val="24"/>
          <w:szCs w:val="24"/>
          <w:u w:val="single"/>
        </w:rPr>
        <w:t>Transferencias internas</w:t>
      </w:r>
      <w:r>
        <w:rPr>
          <w:rFonts w:ascii="Times New Roman" w:hAnsi="Times New Roman" w:cs="Times New Roman"/>
          <w:b/>
          <w:bCs/>
          <w:sz w:val="24"/>
          <w:szCs w:val="24"/>
        </w:rPr>
        <w:t xml:space="preserve">: </w:t>
      </w:r>
    </w:p>
    <w:p w14:paraId="5A7C004A" w14:textId="77777777" w:rsidR="008260EC" w:rsidRPr="00364671" w:rsidRDefault="008260EC" w:rsidP="00F033D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La planificación de la transición comenzará cuando sea clínicamente apropiado con el conocimiento y la opinión de las personas atendidas.</w:t>
      </w:r>
    </w:p>
    <w:p w14:paraId="622409BF" w14:textId="77777777" w:rsidR="008260EC" w:rsidRDefault="008260EC" w:rsidP="00F033D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La planificación de la transición será responsabilidad del proveedor y los supervisores.</w:t>
      </w:r>
    </w:p>
    <w:p w14:paraId="1B96CFB0" w14:textId="77777777" w:rsidR="008260EC" w:rsidRPr="00364671" w:rsidRDefault="008260EC" w:rsidP="00F033DF">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La planificación de la transición incluirá la documentación de los criterios de logro desarrollados en el plan de atención del cliente junto con el tiempo estimado de finalización del cliente.</w:t>
      </w:r>
    </w:p>
    <w:p w14:paraId="03AA4A9D" w14:textId="4BE66D5D" w:rsidR="008260EC" w:rsidRDefault="008260EC" w:rsidP="00F033DF">
      <w:pPr>
        <w:pStyle w:val="ListParagraph"/>
        <w:numPr>
          <w:ilvl w:val="0"/>
          <w:numId w:val="26"/>
        </w:numPr>
        <w:spacing w:after="0" w:line="240" w:lineRule="auto"/>
        <w:rPr>
          <w:rFonts w:ascii="Times New Roman" w:hAnsi="Times New Roman" w:cs="Times New Roman"/>
          <w:sz w:val="24"/>
          <w:szCs w:val="24"/>
        </w:rPr>
      </w:pPr>
      <w:r w:rsidRPr="00364671">
        <w:rPr>
          <w:rFonts w:ascii="Times New Roman" w:hAnsi="Times New Roman" w:cs="Times New Roman"/>
          <w:sz w:val="24"/>
          <w:szCs w:val="24"/>
        </w:rPr>
        <w:t>Se completará un resumen de alta (descrito anteriormente) sobre el cliente dentro de los 5 días hábiles posteriores a la transición e incluirá el resumen de progreso, las metas, el progreso y el SNAP y se proporcionará al nuevo terapeuta.</w:t>
      </w:r>
    </w:p>
    <w:p w14:paraId="36FD1AF0" w14:textId="39089954" w:rsidR="008260EC" w:rsidRDefault="008260EC" w:rsidP="00F033DF">
      <w:pPr>
        <w:spacing w:after="0" w:line="240" w:lineRule="auto"/>
        <w:ind w:left="720"/>
        <w:rPr>
          <w:rFonts w:ascii="Times New Roman" w:hAnsi="Times New Roman" w:cs="Times New Roman"/>
          <w:sz w:val="24"/>
          <w:szCs w:val="24"/>
        </w:rPr>
      </w:pPr>
    </w:p>
    <w:p w14:paraId="26FF41FB" w14:textId="77777777" w:rsidR="008260EC" w:rsidRDefault="008260EC" w:rsidP="00F033DF">
      <w:pPr>
        <w:pStyle w:val="ListParagraph"/>
        <w:numPr>
          <w:ilvl w:val="0"/>
          <w:numId w:val="25"/>
        </w:num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Transición a un proveedor externo:</w:t>
      </w:r>
    </w:p>
    <w:p w14:paraId="2992F707" w14:textId="6C9DA418" w:rsidR="008260EC" w:rsidRPr="000E4D3C" w:rsidRDefault="008260EC" w:rsidP="00F033DF">
      <w:pPr>
        <w:pStyle w:val="ListParagraph"/>
        <w:spacing w:after="0" w:line="240" w:lineRule="auto"/>
        <w:ind w:left="1080"/>
        <w:rPr>
          <w:rFonts w:ascii="Times New Roman" w:hAnsi="Times New Roman" w:cs="Times New Roman"/>
          <w:b/>
          <w:bCs/>
          <w:sz w:val="24"/>
          <w:szCs w:val="24"/>
          <w:u w:val="single"/>
        </w:rPr>
      </w:pPr>
    </w:p>
    <w:p w14:paraId="061B8DE8" w14:textId="03824476" w:rsidR="008260EC" w:rsidRDefault="008260EC" w:rsidP="00F033DF">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 La planificación de la transición comenzará cuando sea clínicamente apropiado con el conocimiento y la opinión de las personas atendidas.</w:t>
      </w:r>
    </w:p>
    <w:p w14:paraId="6A1F9FE5" w14:textId="660140AC" w:rsidR="008260EC" w:rsidRDefault="008260EC" w:rsidP="00F033DF">
      <w:pPr>
        <w:spacing w:after="0" w:line="240" w:lineRule="auto"/>
        <w:ind w:left="720"/>
        <w:rPr>
          <w:rFonts w:ascii="Times New Roman" w:eastAsia="Times New Roman" w:hAnsi="Times New Roman" w:cs="Times New Roman"/>
          <w:kern w:val="0"/>
          <w:sz w:val="24"/>
          <w:szCs w:val="24"/>
          <w14:ligatures w14:val="none"/>
        </w:rPr>
      </w:pPr>
      <w:r w:rsidRPr="006D7E5C">
        <w:rPr>
          <w:rFonts w:ascii="Times New Roman" w:eastAsia="Times New Roman" w:hAnsi="Times New Roman" w:cs="Times New Roman"/>
          <w:kern w:val="0"/>
          <w:sz w:val="24"/>
          <w:szCs w:val="24"/>
          <w14:ligatures w14:val="none"/>
        </w:rPr>
        <w:t xml:space="preserve">2. </w:t>
      </w:r>
      <w:r w:rsidRPr="006D7E5C">
        <w:rPr>
          <w:rFonts w:ascii="Times New Roman" w:hAnsi="Times New Roman" w:cs="Times New Roman"/>
          <w:sz w:val="24"/>
          <w:szCs w:val="24"/>
        </w:rPr>
        <w:t>La planificación de la transición será responsabilidad del Proveedor y los Supervisores.</w:t>
      </w:r>
    </w:p>
    <w:p w14:paraId="5A46113F" w14:textId="56F444A4" w:rsidR="008260EC" w:rsidRDefault="008260EC" w:rsidP="00F033DF">
      <w:pPr>
        <w:spacing w:after="0" w:line="240" w:lineRule="auto"/>
        <w:ind w:left="720"/>
        <w:rPr>
          <w:rFonts w:ascii="Times New Roman" w:eastAsia="Times New Roman" w:hAnsi="Times New Roman" w:cs="Times New Roman"/>
          <w:kern w:val="0"/>
          <w:sz w:val="24"/>
          <w:szCs w:val="24"/>
          <w14:ligatures w14:val="none"/>
        </w:rPr>
      </w:pPr>
      <w:r w:rsidRPr="006D7E5C">
        <w:rPr>
          <w:rFonts w:ascii="Times New Roman" w:eastAsia="Times New Roman" w:hAnsi="Times New Roman" w:cs="Times New Roman"/>
          <w:kern w:val="0"/>
          <w:sz w:val="24"/>
          <w:szCs w:val="24"/>
          <w14:ligatures w14:val="none"/>
        </w:rPr>
        <w:t xml:space="preserve">3. </w:t>
      </w:r>
      <w:r w:rsidRPr="006D7E5C">
        <w:rPr>
          <w:rFonts w:ascii="Times New Roman" w:hAnsi="Times New Roman" w:cs="Times New Roman"/>
          <w:sz w:val="24"/>
          <w:szCs w:val="24"/>
        </w:rPr>
        <w:t>La planificación de la transición incluirá la documentación de los criterios de logro desarrollados en el plan de atención del cliente junto con el tiempo estimado de finalización del cliente.</w:t>
      </w:r>
    </w:p>
    <w:p w14:paraId="4D107DCB" w14:textId="4B38C12B" w:rsidR="008260EC" w:rsidRDefault="008260EC" w:rsidP="00F033DF">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 El proveedor trabajará con la fuente de referencia y/o el tutor legal para tomar medidas para la transición de la atención.</w:t>
      </w:r>
    </w:p>
    <w:p w14:paraId="0CB6C1C5" w14:textId="77777777" w:rsidR="008260EC" w:rsidRDefault="008260EC" w:rsidP="00F033DF">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 El proveedor coordinará con el lugar de transferencia para tomar medidas para la transición de la atención.</w:t>
      </w:r>
    </w:p>
    <w:p w14:paraId="5A34610E" w14:textId="03838226" w:rsidR="008260EC" w:rsidRDefault="0050235D" w:rsidP="00F033DF">
      <w:pPr>
        <w:spacing w:after="0" w:line="240" w:lineRule="auto"/>
        <w:ind w:left="720"/>
        <w:rPr>
          <w:rFonts w:ascii="Times New Roman" w:eastAsia="Times New Roman" w:hAnsi="Times New Roman" w:cs="Times New Roman"/>
          <w:kern w:val="0"/>
          <w:sz w:val="24"/>
          <w:szCs w:val="24"/>
          <w14:ligatures w14:val="none"/>
        </w:rPr>
      </w:pPr>
      <w:r>
        <w:rPr>
          <w:rFonts w:ascii="Times New Roman" w:hAnsi="Times New Roman" w:cs="Times New Roman"/>
          <w:noProof/>
        </w:rPr>
        <w:drawing>
          <wp:anchor distT="0" distB="0" distL="114300" distR="114300" simplePos="0" relativeHeight="251658240" behindDoc="1" locked="0" layoutInCell="1" allowOverlap="1" wp14:anchorId="028E07A4" wp14:editId="32ADCDC4">
            <wp:simplePos x="0" y="0"/>
            <wp:positionH relativeFrom="margin">
              <wp:posOffset>771525</wp:posOffset>
            </wp:positionH>
            <wp:positionV relativeFrom="page">
              <wp:posOffset>4981575</wp:posOffset>
            </wp:positionV>
            <wp:extent cx="2952750" cy="2263140"/>
            <wp:effectExtent l="0" t="0" r="0" b="3810"/>
            <wp:wrapTopAndBottom/>
            <wp:docPr id="2017790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90453" name="Picture 201779045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2750" cy="2263140"/>
                    </a:xfrm>
                    <a:prstGeom prst="rect">
                      <a:avLst/>
                    </a:prstGeom>
                  </pic:spPr>
                </pic:pic>
              </a:graphicData>
            </a:graphic>
            <wp14:sizeRelH relativeFrom="margin">
              <wp14:pctWidth>0</wp14:pctWidth>
            </wp14:sizeRelH>
            <wp14:sizeRelV relativeFrom="margin">
              <wp14:pctHeight>0</wp14:pctHeight>
            </wp14:sizeRelV>
          </wp:anchor>
        </w:drawing>
      </w:r>
      <w:r w:rsidR="008260EC">
        <w:rPr>
          <w:rFonts w:ascii="Times New Roman" w:eastAsia="Times New Roman" w:hAnsi="Times New Roman" w:cs="Times New Roman"/>
          <w:kern w:val="0"/>
          <w:sz w:val="24"/>
          <w:szCs w:val="24"/>
          <w14:ligatures w14:val="none"/>
        </w:rPr>
        <w:t xml:space="preserve">6. Se completará un resumen de alta (como se describió anteriormente) sobre el cliente en el momento de la transición e </w:t>
      </w:r>
      <w:r w:rsidR="008260EC">
        <w:rPr>
          <w:rFonts w:ascii="Times New Roman" w:eastAsia="Times New Roman" w:hAnsi="Times New Roman" w:cs="Times New Roman"/>
          <w:kern w:val="0"/>
          <w:sz w:val="24"/>
          <w:szCs w:val="24"/>
          <w14:ligatures w14:val="none"/>
        </w:rPr>
        <w:t xml:space="preserve">incluirá el nombre de contacto de la fuente de referencia, la agencia, la dirección y el número de teléfono, el </w:t>
      </w:r>
      <w:r w:rsidR="008260EC">
        <w:rPr>
          <w:rFonts w:ascii="Times New Roman" w:hAnsi="Times New Roman" w:cs="Times New Roman"/>
          <w:sz w:val="24"/>
          <w:szCs w:val="24"/>
        </w:rPr>
        <w:t>resumen del progreso, las metas, el progreso y el SNAP.</w:t>
      </w:r>
      <w:r w:rsidR="008260EC" w:rsidRPr="000E4D3C">
        <w:rPr>
          <w:rFonts w:ascii="Times New Roman" w:eastAsia="Times New Roman" w:hAnsi="Times New Roman" w:cs="Times New Roman"/>
          <w:kern w:val="0"/>
          <w:sz w:val="24"/>
          <w:szCs w:val="24"/>
          <w14:ligatures w14:val="none"/>
        </w:rPr>
        <w:t xml:space="preserve"> Con el consentimiento por escrito del cliente y/o tutor legal, el resumen del alta se pone a disposición de la fuente de referencia y de otros proveedores de tratamiento para garantizar la continuidad de la atención.</w:t>
      </w:r>
    </w:p>
    <w:p w14:paraId="267C42A9" w14:textId="462CD4C0" w:rsidR="008260EC" w:rsidRDefault="008260EC" w:rsidP="008260EC">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 Los proveedores harán un seguimiento para asegurarse de que el cliente haya sido admitido en el programa de transferencia.</w:t>
      </w:r>
    </w:p>
    <w:p w14:paraId="08160871" w14:textId="689DA835" w:rsidR="008260EC" w:rsidRPr="007B6E48" w:rsidRDefault="008260EC" w:rsidP="008260EC">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8. El documento de alta del cliente se archivará en el archivo del cliente. </w:t>
      </w:r>
    </w:p>
    <w:p w14:paraId="6A698770" w14:textId="06AB2363" w:rsidR="0048093F" w:rsidRDefault="0048093F" w:rsidP="00ED387A">
      <w:pPr>
        <w:rPr>
          <w:rFonts w:ascii="Times New Roman" w:hAnsi="Times New Roman" w:cs="Times New Roman"/>
        </w:rPr>
      </w:pPr>
    </w:p>
    <w:p w14:paraId="79E2ACF3" w14:textId="0051FD43" w:rsidR="0048093F" w:rsidRDefault="0048093F" w:rsidP="0048093F">
      <w:pPr>
        <w:jc w:val="center"/>
        <w:rPr>
          <w:rFonts w:ascii="Times New Roman" w:hAnsi="Times New Roman" w:cs="Times New Roman"/>
        </w:rPr>
      </w:pPr>
      <w:r>
        <w:rPr>
          <w:rFonts w:ascii="Times New Roman" w:hAnsi="Times New Roman" w:cs="Times New Roman"/>
        </w:rPr>
        <w:t>Procedimientos de salud y seguridad</w:t>
      </w:r>
    </w:p>
    <w:p w14:paraId="334D106E" w14:textId="363801F3" w:rsidR="0048093F" w:rsidRDefault="00497206" w:rsidP="00497206">
      <w:pPr>
        <w:rPr>
          <w:rFonts w:ascii="Times New Roman" w:hAnsi="Times New Roman" w:cs="Times New Roman"/>
        </w:rPr>
      </w:pPr>
      <w:r>
        <w:rPr>
          <w:rFonts w:ascii="Times New Roman" w:hAnsi="Times New Roman" w:cs="Times New Roman"/>
        </w:rPr>
        <w:t xml:space="preserve">Para la seguridad de todos nuestros clientes en A New Tomorrow a continuación se muestra un esquema del edificio que muestra las salidas de emergencia. Si ocurre una emergencia durante una sesión, siga las instrucciones del personal para garantizar el bienestar de todos en el edificio. Si usted es padre o tutor de un niño y hay una emergencia por incendio durante la sesión de su hijo, salga del edificio por la salida más cercana, se reunirá con su hijo en el área de reunión en el estacionamiento. A New Tomorrow está equipado con dos extintores de incendios que se pueden encontrar en los dos pasillos principales. Los botiquines de primeros auxilios se pueden encontrar en la oficina principal o en el baño cerrado con llave. Si necesita asistencia médica, informe a nuestro personal de inmediato. </w:t>
      </w:r>
    </w:p>
    <w:p w14:paraId="104F2223" w14:textId="1815484D" w:rsidR="00C11D4A" w:rsidRDefault="00C11D4A" w:rsidP="00497206">
      <w:pPr>
        <w:rPr>
          <w:rFonts w:ascii="Times New Roman" w:hAnsi="Times New Roman" w:cs="Times New Roman"/>
        </w:rPr>
      </w:pPr>
    </w:p>
    <w:p w14:paraId="7B5F4000" w14:textId="575A87F5" w:rsidR="00CD1436" w:rsidRDefault="00CD1436" w:rsidP="00497206">
      <w:pPr>
        <w:rPr>
          <w:rFonts w:ascii="Times New Roman" w:hAnsi="Times New Roman" w:cs="Times New Roman"/>
        </w:rPr>
      </w:pPr>
      <w:r>
        <w:rPr>
          <w:rFonts w:ascii="Times New Roman" w:hAnsi="Times New Roman" w:cs="Times New Roman"/>
        </w:rPr>
        <w:t>En A New Tomorrow esperamos que esta información le haya sido útil. Si tiene alguna pregunta futura, no dude en preguntar a nuestro personal. ¡Esperamos trabajar con usted!</w:t>
      </w:r>
    </w:p>
    <w:p w14:paraId="7DDD0D29" w14:textId="32878C5F" w:rsidR="00CD1436" w:rsidRPr="00C9070F" w:rsidRDefault="00CD1436" w:rsidP="00497206">
      <w:pPr>
        <w:rPr>
          <w:rFonts w:ascii="Times New Roman" w:hAnsi="Times New Roman" w:cs="Times New Roman"/>
        </w:rPr>
      </w:pPr>
      <w:r>
        <w:rPr>
          <w:rFonts w:ascii="Times New Roman" w:hAnsi="Times New Roman" w:cs="Times New Roman"/>
        </w:rPr>
        <w:t>-Un nuevo mañana</w:t>
      </w:r>
    </w:p>
    <w:sectPr w:rsidR="00CD1436" w:rsidRPr="00C9070F" w:rsidSect="00F033DF">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9887" w14:textId="77777777" w:rsidR="009D6669" w:rsidRDefault="009D6669" w:rsidP="008D5C23">
      <w:pPr>
        <w:spacing w:after="0" w:line="240" w:lineRule="auto"/>
      </w:pPr>
      <w:r>
        <w:separator/>
      </w:r>
    </w:p>
  </w:endnote>
  <w:endnote w:type="continuationSeparator" w:id="0">
    <w:p w14:paraId="2737A3E3" w14:textId="77777777" w:rsidR="009D6669" w:rsidRDefault="009D6669" w:rsidP="008D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61076"/>
      <w:docPartObj>
        <w:docPartGallery w:val="Page Numbers (Bottom of Page)"/>
        <w:docPartUnique/>
      </w:docPartObj>
    </w:sdtPr>
    <w:sdtEndPr>
      <w:rPr>
        <w:noProof/>
      </w:rPr>
    </w:sdtEndPr>
    <w:sdtContent>
      <w:p w14:paraId="40171B64" w14:textId="51ED9FDE" w:rsidR="00A063E6" w:rsidRDefault="00A063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6ADA3F" w14:textId="5FD12203" w:rsidR="008D5C23" w:rsidRDefault="008D5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CD97" w14:textId="77777777" w:rsidR="009D6669" w:rsidRDefault="009D6669" w:rsidP="008D5C23">
      <w:pPr>
        <w:spacing w:after="0" w:line="240" w:lineRule="auto"/>
      </w:pPr>
      <w:r>
        <w:separator/>
      </w:r>
    </w:p>
  </w:footnote>
  <w:footnote w:type="continuationSeparator" w:id="0">
    <w:p w14:paraId="5AD2D1B2" w14:textId="77777777" w:rsidR="009D6669" w:rsidRDefault="009D6669" w:rsidP="008D5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12B67"/>
    <w:multiLevelType w:val="hybridMultilevel"/>
    <w:tmpl w:val="9D7C21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D5699"/>
    <w:multiLevelType w:val="hybridMultilevel"/>
    <w:tmpl w:val="F392E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57662"/>
    <w:multiLevelType w:val="hybridMultilevel"/>
    <w:tmpl w:val="D2A4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96F9F"/>
    <w:multiLevelType w:val="hybridMultilevel"/>
    <w:tmpl w:val="E4D8BC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4536A7E"/>
    <w:multiLevelType w:val="hybridMultilevel"/>
    <w:tmpl w:val="BA6097EC"/>
    <w:lvl w:ilvl="0" w:tplc="D9B826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725599"/>
    <w:multiLevelType w:val="hybridMultilevel"/>
    <w:tmpl w:val="D7649E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EF1300"/>
    <w:multiLevelType w:val="hybridMultilevel"/>
    <w:tmpl w:val="51884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D84900"/>
    <w:multiLevelType w:val="hybridMultilevel"/>
    <w:tmpl w:val="6E1228A2"/>
    <w:lvl w:ilvl="0" w:tplc="1F86B4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43A6E"/>
    <w:multiLevelType w:val="hybridMultilevel"/>
    <w:tmpl w:val="690A2A12"/>
    <w:lvl w:ilvl="0" w:tplc="23E213B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1DF86248"/>
    <w:multiLevelType w:val="hybridMultilevel"/>
    <w:tmpl w:val="7E90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20B13"/>
    <w:multiLevelType w:val="hybridMultilevel"/>
    <w:tmpl w:val="9E78F5A4"/>
    <w:lvl w:ilvl="0" w:tplc="24C850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DE2F3F"/>
    <w:multiLevelType w:val="hybridMultilevel"/>
    <w:tmpl w:val="67D8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63CA6"/>
    <w:multiLevelType w:val="hybridMultilevel"/>
    <w:tmpl w:val="57A837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C03BD"/>
    <w:multiLevelType w:val="hybridMultilevel"/>
    <w:tmpl w:val="94B427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4372DA"/>
    <w:multiLevelType w:val="hybridMultilevel"/>
    <w:tmpl w:val="C64A9BC4"/>
    <w:lvl w:ilvl="0" w:tplc="1F86B44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50036"/>
    <w:multiLevelType w:val="hybridMultilevel"/>
    <w:tmpl w:val="5A20D524"/>
    <w:lvl w:ilvl="0" w:tplc="50486A9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713BF4"/>
    <w:multiLevelType w:val="hybridMultilevel"/>
    <w:tmpl w:val="6AC0C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737E8"/>
    <w:multiLevelType w:val="hybridMultilevel"/>
    <w:tmpl w:val="F25EA63A"/>
    <w:lvl w:ilvl="0" w:tplc="8EDAE3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93315"/>
    <w:multiLevelType w:val="hybridMultilevel"/>
    <w:tmpl w:val="77021396"/>
    <w:lvl w:ilvl="0" w:tplc="3DE8828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6223C2"/>
    <w:multiLevelType w:val="hybridMultilevel"/>
    <w:tmpl w:val="643A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676A6"/>
    <w:multiLevelType w:val="hybridMultilevel"/>
    <w:tmpl w:val="AC3AC8D8"/>
    <w:lvl w:ilvl="0" w:tplc="0409000F">
      <w:start w:val="1"/>
      <w:numFmt w:val="decimal"/>
      <w:lvlText w:val="%1."/>
      <w:lvlJc w:val="left"/>
      <w:pPr>
        <w:ind w:left="72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13309F"/>
    <w:multiLevelType w:val="hybridMultilevel"/>
    <w:tmpl w:val="9FE80FA6"/>
    <w:lvl w:ilvl="0" w:tplc="1098EAF6">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27A0067"/>
    <w:multiLevelType w:val="hybridMultilevel"/>
    <w:tmpl w:val="264451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124489"/>
    <w:multiLevelType w:val="hybridMultilevel"/>
    <w:tmpl w:val="6D1655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E440C4"/>
    <w:multiLevelType w:val="hybridMultilevel"/>
    <w:tmpl w:val="D176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A773BE"/>
    <w:multiLevelType w:val="hybridMultilevel"/>
    <w:tmpl w:val="0C9AA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D276D"/>
    <w:multiLevelType w:val="hybridMultilevel"/>
    <w:tmpl w:val="4E883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8F2AE5"/>
    <w:multiLevelType w:val="hybridMultilevel"/>
    <w:tmpl w:val="9248696A"/>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28" w15:restartNumberingAfterBreak="0">
    <w:nsid w:val="695F1C32"/>
    <w:multiLevelType w:val="hybridMultilevel"/>
    <w:tmpl w:val="0420A986"/>
    <w:lvl w:ilvl="0" w:tplc="08AE5BB0">
      <w:start w:val="3"/>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6C6958B4"/>
    <w:multiLevelType w:val="hybridMultilevel"/>
    <w:tmpl w:val="B360E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3B49A7"/>
    <w:multiLevelType w:val="hybridMultilevel"/>
    <w:tmpl w:val="4AA645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F13A77"/>
    <w:multiLevelType w:val="hybridMultilevel"/>
    <w:tmpl w:val="48C8B3AE"/>
    <w:lvl w:ilvl="0" w:tplc="BD481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495AB4"/>
    <w:multiLevelType w:val="hybridMultilevel"/>
    <w:tmpl w:val="4FC6B4DA"/>
    <w:lvl w:ilvl="0" w:tplc="91803F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B314D31"/>
    <w:multiLevelType w:val="hybridMultilevel"/>
    <w:tmpl w:val="D7BE177A"/>
    <w:lvl w:ilvl="0" w:tplc="0409000F">
      <w:start w:val="1"/>
      <w:numFmt w:val="decimal"/>
      <w:lvlText w:val="%1."/>
      <w:lvlJc w:val="left"/>
      <w:pPr>
        <w:tabs>
          <w:tab w:val="num" w:pos="720"/>
        </w:tabs>
        <w:ind w:left="720" w:hanging="360"/>
      </w:pPr>
      <w:rPr>
        <w:rFonts w:hint="default"/>
      </w:rPr>
    </w:lvl>
    <w:lvl w:ilvl="1" w:tplc="FA647A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BF7CA4"/>
    <w:multiLevelType w:val="hybridMultilevel"/>
    <w:tmpl w:val="0B065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565401">
    <w:abstractNumId w:val="8"/>
  </w:num>
  <w:num w:numId="2" w16cid:durableId="63112112">
    <w:abstractNumId w:val="12"/>
  </w:num>
  <w:num w:numId="3" w16cid:durableId="872811840">
    <w:abstractNumId w:val="21"/>
  </w:num>
  <w:num w:numId="4" w16cid:durableId="1453205379">
    <w:abstractNumId w:val="1"/>
  </w:num>
  <w:num w:numId="5" w16cid:durableId="1402679551">
    <w:abstractNumId w:val="25"/>
  </w:num>
  <w:num w:numId="6" w16cid:durableId="1044478518">
    <w:abstractNumId w:val="33"/>
  </w:num>
  <w:num w:numId="7" w16cid:durableId="1196887337">
    <w:abstractNumId w:val="13"/>
  </w:num>
  <w:num w:numId="8" w16cid:durableId="801116639">
    <w:abstractNumId w:val="5"/>
  </w:num>
  <w:num w:numId="9" w16cid:durableId="2095198791">
    <w:abstractNumId w:val="9"/>
  </w:num>
  <w:num w:numId="10" w16cid:durableId="481193078">
    <w:abstractNumId w:val="16"/>
  </w:num>
  <w:num w:numId="11" w16cid:durableId="902526867">
    <w:abstractNumId w:val="20"/>
  </w:num>
  <w:num w:numId="12" w16cid:durableId="1520043349">
    <w:abstractNumId w:val="26"/>
  </w:num>
  <w:num w:numId="13" w16cid:durableId="1037466306">
    <w:abstractNumId w:val="23"/>
  </w:num>
  <w:num w:numId="14" w16cid:durableId="988096605">
    <w:abstractNumId w:val="18"/>
  </w:num>
  <w:num w:numId="15" w16cid:durableId="905453083">
    <w:abstractNumId w:val="28"/>
  </w:num>
  <w:num w:numId="16" w16cid:durableId="754589539">
    <w:abstractNumId w:val="17"/>
  </w:num>
  <w:num w:numId="17" w16cid:durableId="1036274676">
    <w:abstractNumId w:val="31"/>
  </w:num>
  <w:num w:numId="18" w16cid:durableId="1427387513">
    <w:abstractNumId w:val="29"/>
  </w:num>
  <w:num w:numId="19" w16cid:durableId="1282808679">
    <w:abstractNumId w:val="15"/>
  </w:num>
  <w:num w:numId="20" w16cid:durableId="1732457335">
    <w:abstractNumId w:val="10"/>
  </w:num>
  <w:num w:numId="21" w16cid:durableId="2100102391">
    <w:abstractNumId w:val="34"/>
  </w:num>
  <w:num w:numId="22" w16cid:durableId="14427199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6233259">
    <w:abstractNumId w:val="0"/>
  </w:num>
  <w:num w:numId="24" w16cid:durableId="117915300">
    <w:abstractNumId w:val="24"/>
  </w:num>
  <w:num w:numId="25" w16cid:durableId="1915428985">
    <w:abstractNumId w:val="4"/>
  </w:num>
  <w:num w:numId="26" w16cid:durableId="335353611">
    <w:abstractNumId w:val="32"/>
  </w:num>
  <w:num w:numId="27" w16cid:durableId="1561749137">
    <w:abstractNumId w:val="3"/>
  </w:num>
  <w:num w:numId="28" w16cid:durableId="205409684">
    <w:abstractNumId w:val="27"/>
  </w:num>
  <w:num w:numId="29" w16cid:durableId="1251742520">
    <w:abstractNumId w:val="2"/>
  </w:num>
  <w:num w:numId="30" w16cid:durableId="931163407">
    <w:abstractNumId w:val="6"/>
  </w:num>
  <w:num w:numId="31" w16cid:durableId="232198350">
    <w:abstractNumId w:val="14"/>
  </w:num>
  <w:num w:numId="32" w16cid:durableId="1368989528">
    <w:abstractNumId w:val="7"/>
  </w:num>
  <w:num w:numId="33" w16cid:durableId="2059814653">
    <w:abstractNumId w:val="11"/>
  </w:num>
  <w:num w:numId="34" w16cid:durableId="1151292685">
    <w:abstractNumId w:val="30"/>
  </w:num>
  <w:num w:numId="35" w16cid:durableId="2364831">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E2"/>
    <w:rsid w:val="00001679"/>
    <w:rsid w:val="00006F60"/>
    <w:rsid w:val="00041039"/>
    <w:rsid w:val="00042093"/>
    <w:rsid w:val="000617F5"/>
    <w:rsid w:val="00067042"/>
    <w:rsid w:val="00071634"/>
    <w:rsid w:val="0007246D"/>
    <w:rsid w:val="0007727F"/>
    <w:rsid w:val="000A0DAC"/>
    <w:rsid w:val="000A3158"/>
    <w:rsid w:val="000A42ED"/>
    <w:rsid w:val="000C010A"/>
    <w:rsid w:val="000C2512"/>
    <w:rsid w:val="000C2A84"/>
    <w:rsid w:val="000C3C31"/>
    <w:rsid w:val="000D77FA"/>
    <w:rsid w:val="000F1F08"/>
    <w:rsid w:val="000F6493"/>
    <w:rsid w:val="001047B3"/>
    <w:rsid w:val="001063BB"/>
    <w:rsid w:val="001106C4"/>
    <w:rsid w:val="00111254"/>
    <w:rsid w:val="001127DC"/>
    <w:rsid w:val="001212B7"/>
    <w:rsid w:val="0012398C"/>
    <w:rsid w:val="00157690"/>
    <w:rsid w:val="0016389A"/>
    <w:rsid w:val="001770B0"/>
    <w:rsid w:val="00186BF6"/>
    <w:rsid w:val="001972E2"/>
    <w:rsid w:val="001A1860"/>
    <w:rsid w:val="001A4AAB"/>
    <w:rsid w:val="001A5F50"/>
    <w:rsid w:val="001C544B"/>
    <w:rsid w:val="001E22B9"/>
    <w:rsid w:val="001E6593"/>
    <w:rsid w:val="00200841"/>
    <w:rsid w:val="00203079"/>
    <w:rsid w:val="00212E60"/>
    <w:rsid w:val="00226839"/>
    <w:rsid w:val="0023713D"/>
    <w:rsid w:val="00252B10"/>
    <w:rsid w:val="00270840"/>
    <w:rsid w:val="00272215"/>
    <w:rsid w:val="00287538"/>
    <w:rsid w:val="00297DE3"/>
    <w:rsid w:val="002A4630"/>
    <w:rsid w:val="002A76F7"/>
    <w:rsid w:val="002B5F3D"/>
    <w:rsid w:val="002C1877"/>
    <w:rsid w:val="002C75C8"/>
    <w:rsid w:val="002D148F"/>
    <w:rsid w:val="002D28F8"/>
    <w:rsid w:val="002D743E"/>
    <w:rsid w:val="002E3132"/>
    <w:rsid w:val="00303E28"/>
    <w:rsid w:val="00306407"/>
    <w:rsid w:val="00306A8C"/>
    <w:rsid w:val="003144C3"/>
    <w:rsid w:val="00314D26"/>
    <w:rsid w:val="0032127F"/>
    <w:rsid w:val="003358CC"/>
    <w:rsid w:val="00336FAE"/>
    <w:rsid w:val="00343E0F"/>
    <w:rsid w:val="00347863"/>
    <w:rsid w:val="0035356F"/>
    <w:rsid w:val="003638F3"/>
    <w:rsid w:val="00371698"/>
    <w:rsid w:val="00372C94"/>
    <w:rsid w:val="0037625E"/>
    <w:rsid w:val="00385527"/>
    <w:rsid w:val="00394FDA"/>
    <w:rsid w:val="003A36DE"/>
    <w:rsid w:val="003A7261"/>
    <w:rsid w:val="003B0581"/>
    <w:rsid w:val="003C0272"/>
    <w:rsid w:val="003C7EE2"/>
    <w:rsid w:val="003D2B50"/>
    <w:rsid w:val="003E607B"/>
    <w:rsid w:val="003F78A9"/>
    <w:rsid w:val="00403C85"/>
    <w:rsid w:val="00404EDE"/>
    <w:rsid w:val="00405D9A"/>
    <w:rsid w:val="00423786"/>
    <w:rsid w:val="00443749"/>
    <w:rsid w:val="00443BCB"/>
    <w:rsid w:val="00451B5A"/>
    <w:rsid w:val="004713FC"/>
    <w:rsid w:val="00474716"/>
    <w:rsid w:val="00476F2D"/>
    <w:rsid w:val="0048093F"/>
    <w:rsid w:val="00481C3A"/>
    <w:rsid w:val="004823D3"/>
    <w:rsid w:val="00484085"/>
    <w:rsid w:val="004840FF"/>
    <w:rsid w:val="00497206"/>
    <w:rsid w:val="004A7504"/>
    <w:rsid w:val="004B2DB1"/>
    <w:rsid w:val="004B4892"/>
    <w:rsid w:val="004B7778"/>
    <w:rsid w:val="004D0416"/>
    <w:rsid w:val="004E5103"/>
    <w:rsid w:val="004E5119"/>
    <w:rsid w:val="004E5B5F"/>
    <w:rsid w:val="004E5E9C"/>
    <w:rsid w:val="004F5305"/>
    <w:rsid w:val="0050235D"/>
    <w:rsid w:val="0050568F"/>
    <w:rsid w:val="0051327D"/>
    <w:rsid w:val="00514FBE"/>
    <w:rsid w:val="0052083B"/>
    <w:rsid w:val="005220EF"/>
    <w:rsid w:val="005240B6"/>
    <w:rsid w:val="00526229"/>
    <w:rsid w:val="005317AD"/>
    <w:rsid w:val="005330C2"/>
    <w:rsid w:val="00542C55"/>
    <w:rsid w:val="00545915"/>
    <w:rsid w:val="00551932"/>
    <w:rsid w:val="005536F2"/>
    <w:rsid w:val="00573E90"/>
    <w:rsid w:val="00583B9C"/>
    <w:rsid w:val="005938E8"/>
    <w:rsid w:val="00593B37"/>
    <w:rsid w:val="005A7FE2"/>
    <w:rsid w:val="005B0362"/>
    <w:rsid w:val="005B42FD"/>
    <w:rsid w:val="005B62CF"/>
    <w:rsid w:val="005C397C"/>
    <w:rsid w:val="005C6051"/>
    <w:rsid w:val="005E0B0C"/>
    <w:rsid w:val="005E184C"/>
    <w:rsid w:val="005E34CA"/>
    <w:rsid w:val="005F7F4E"/>
    <w:rsid w:val="00607D94"/>
    <w:rsid w:val="006133A2"/>
    <w:rsid w:val="00630F2C"/>
    <w:rsid w:val="00653785"/>
    <w:rsid w:val="00660A49"/>
    <w:rsid w:val="006625E3"/>
    <w:rsid w:val="00673255"/>
    <w:rsid w:val="0069133E"/>
    <w:rsid w:val="006A22A4"/>
    <w:rsid w:val="006A79AE"/>
    <w:rsid w:val="006D6DF8"/>
    <w:rsid w:val="006D718A"/>
    <w:rsid w:val="006D7FBA"/>
    <w:rsid w:val="007037CB"/>
    <w:rsid w:val="00712BB4"/>
    <w:rsid w:val="007211D0"/>
    <w:rsid w:val="007235D5"/>
    <w:rsid w:val="0074124A"/>
    <w:rsid w:val="00741A52"/>
    <w:rsid w:val="007551CE"/>
    <w:rsid w:val="007579AD"/>
    <w:rsid w:val="00764AF9"/>
    <w:rsid w:val="00767C08"/>
    <w:rsid w:val="00772E83"/>
    <w:rsid w:val="007761E9"/>
    <w:rsid w:val="007777B4"/>
    <w:rsid w:val="00783AC4"/>
    <w:rsid w:val="00784479"/>
    <w:rsid w:val="00790250"/>
    <w:rsid w:val="007963BA"/>
    <w:rsid w:val="00797B8A"/>
    <w:rsid w:val="007A5AB0"/>
    <w:rsid w:val="007A6033"/>
    <w:rsid w:val="007B223E"/>
    <w:rsid w:val="007B5B4D"/>
    <w:rsid w:val="007C350C"/>
    <w:rsid w:val="007D5FBF"/>
    <w:rsid w:val="007E39BC"/>
    <w:rsid w:val="007F5CE5"/>
    <w:rsid w:val="0080258D"/>
    <w:rsid w:val="00803BBA"/>
    <w:rsid w:val="00804BEF"/>
    <w:rsid w:val="00812461"/>
    <w:rsid w:val="00815072"/>
    <w:rsid w:val="0082150A"/>
    <w:rsid w:val="00821531"/>
    <w:rsid w:val="008260EC"/>
    <w:rsid w:val="00827258"/>
    <w:rsid w:val="00833843"/>
    <w:rsid w:val="00833C82"/>
    <w:rsid w:val="00843954"/>
    <w:rsid w:val="00853D76"/>
    <w:rsid w:val="00880672"/>
    <w:rsid w:val="008C01D9"/>
    <w:rsid w:val="008D1D88"/>
    <w:rsid w:val="008D5C23"/>
    <w:rsid w:val="008E1889"/>
    <w:rsid w:val="008F0D5D"/>
    <w:rsid w:val="008F1846"/>
    <w:rsid w:val="008F2063"/>
    <w:rsid w:val="008F349D"/>
    <w:rsid w:val="00901191"/>
    <w:rsid w:val="009312AD"/>
    <w:rsid w:val="0093157D"/>
    <w:rsid w:val="00932819"/>
    <w:rsid w:val="009344D4"/>
    <w:rsid w:val="00951765"/>
    <w:rsid w:val="0097013D"/>
    <w:rsid w:val="00970C79"/>
    <w:rsid w:val="00984100"/>
    <w:rsid w:val="00990DF6"/>
    <w:rsid w:val="009A16E8"/>
    <w:rsid w:val="009B4050"/>
    <w:rsid w:val="009C1790"/>
    <w:rsid w:val="009C4EE2"/>
    <w:rsid w:val="009D4064"/>
    <w:rsid w:val="009D6669"/>
    <w:rsid w:val="009E4988"/>
    <w:rsid w:val="009E7726"/>
    <w:rsid w:val="009F0613"/>
    <w:rsid w:val="009F278C"/>
    <w:rsid w:val="009F3132"/>
    <w:rsid w:val="00A063E6"/>
    <w:rsid w:val="00A1515E"/>
    <w:rsid w:val="00A23942"/>
    <w:rsid w:val="00A40752"/>
    <w:rsid w:val="00A454A0"/>
    <w:rsid w:val="00A63890"/>
    <w:rsid w:val="00A80BD4"/>
    <w:rsid w:val="00A919B7"/>
    <w:rsid w:val="00A92CED"/>
    <w:rsid w:val="00AA1134"/>
    <w:rsid w:val="00AA1DD8"/>
    <w:rsid w:val="00AB0452"/>
    <w:rsid w:val="00AB3154"/>
    <w:rsid w:val="00AB35D0"/>
    <w:rsid w:val="00AB6B2C"/>
    <w:rsid w:val="00AC1D26"/>
    <w:rsid w:val="00AC3480"/>
    <w:rsid w:val="00AE2DF5"/>
    <w:rsid w:val="00AE53F8"/>
    <w:rsid w:val="00AE5924"/>
    <w:rsid w:val="00AE7421"/>
    <w:rsid w:val="00B0361D"/>
    <w:rsid w:val="00B03A7F"/>
    <w:rsid w:val="00B067FD"/>
    <w:rsid w:val="00B12772"/>
    <w:rsid w:val="00B14EE8"/>
    <w:rsid w:val="00B1679E"/>
    <w:rsid w:val="00B20456"/>
    <w:rsid w:val="00B22BB8"/>
    <w:rsid w:val="00B36864"/>
    <w:rsid w:val="00B45D52"/>
    <w:rsid w:val="00B520C0"/>
    <w:rsid w:val="00B52379"/>
    <w:rsid w:val="00B6164A"/>
    <w:rsid w:val="00B63195"/>
    <w:rsid w:val="00B67F55"/>
    <w:rsid w:val="00B7195E"/>
    <w:rsid w:val="00B90E95"/>
    <w:rsid w:val="00B91C48"/>
    <w:rsid w:val="00B932E2"/>
    <w:rsid w:val="00B95CB9"/>
    <w:rsid w:val="00BA144C"/>
    <w:rsid w:val="00BB16B8"/>
    <w:rsid w:val="00BB1CB5"/>
    <w:rsid w:val="00BB2022"/>
    <w:rsid w:val="00BB720E"/>
    <w:rsid w:val="00BC20EF"/>
    <w:rsid w:val="00BC2C57"/>
    <w:rsid w:val="00C10C0E"/>
    <w:rsid w:val="00C116A3"/>
    <w:rsid w:val="00C1173F"/>
    <w:rsid w:val="00C11D4A"/>
    <w:rsid w:val="00C31448"/>
    <w:rsid w:val="00C42D84"/>
    <w:rsid w:val="00C4395F"/>
    <w:rsid w:val="00C47468"/>
    <w:rsid w:val="00C50FBA"/>
    <w:rsid w:val="00C5564D"/>
    <w:rsid w:val="00C55E57"/>
    <w:rsid w:val="00C63FFC"/>
    <w:rsid w:val="00C73B44"/>
    <w:rsid w:val="00C9070F"/>
    <w:rsid w:val="00C9151E"/>
    <w:rsid w:val="00C974CA"/>
    <w:rsid w:val="00CA71BE"/>
    <w:rsid w:val="00CD1436"/>
    <w:rsid w:val="00CD5179"/>
    <w:rsid w:val="00CE2895"/>
    <w:rsid w:val="00CE3C0A"/>
    <w:rsid w:val="00D03309"/>
    <w:rsid w:val="00D128C2"/>
    <w:rsid w:val="00D25895"/>
    <w:rsid w:val="00D26804"/>
    <w:rsid w:val="00D36934"/>
    <w:rsid w:val="00D36BB7"/>
    <w:rsid w:val="00D36C07"/>
    <w:rsid w:val="00D40B73"/>
    <w:rsid w:val="00D546AD"/>
    <w:rsid w:val="00D54DB9"/>
    <w:rsid w:val="00D61351"/>
    <w:rsid w:val="00D63D87"/>
    <w:rsid w:val="00D64422"/>
    <w:rsid w:val="00D8189A"/>
    <w:rsid w:val="00D82D05"/>
    <w:rsid w:val="00D83089"/>
    <w:rsid w:val="00D856B8"/>
    <w:rsid w:val="00D8611D"/>
    <w:rsid w:val="00D92A58"/>
    <w:rsid w:val="00DA370B"/>
    <w:rsid w:val="00DA6DF0"/>
    <w:rsid w:val="00DC30B5"/>
    <w:rsid w:val="00DE082D"/>
    <w:rsid w:val="00DE4198"/>
    <w:rsid w:val="00DE4D82"/>
    <w:rsid w:val="00DF7CB9"/>
    <w:rsid w:val="00E1583A"/>
    <w:rsid w:val="00E179BD"/>
    <w:rsid w:val="00E23276"/>
    <w:rsid w:val="00E23EF6"/>
    <w:rsid w:val="00E417E6"/>
    <w:rsid w:val="00E44F64"/>
    <w:rsid w:val="00E46DB9"/>
    <w:rsid w:val="00E55B50"/>
    <w:rsid w:val="00E674E2"/>
    <w:rsid w:val="00E75EBA"/>
    <w:rsid w:val="00E92632"/>
    <w:rsid w:val="00E93962"/>
    <w:rsid w:val="00E942D6"/>
    <w:rsid w:val="00EA1BEC"/>
    <w:rsid w:val="00EA240D"/>
    <w:rsid w:val="00EC71E3"/>
    <w:rsid w:val="00ED21BB"/>
    <w:rsid w:val="00ED387A"/>
    <w:rsid w:val="00EE0174"/>
    <w:rsid w:val="00F01B4C"/>
    <w:rsid w:val="00F02671"/>
    <w:rsid w:val="00F033DF"/>
    <w:rsid w:val="00F04494"/>
    <w:rsid w:val="00F171CC"/>
    <w:rsid w:val="00F22365"/>
    <w:rsid w:val="00F33DA6"/>
    <w:rsid w:val="00F827FC"/>
    <w:rsid w:val="00F82D79"/>
    <w:rsid w:val="00F83B42"/>
    <w:rsid w:val="00FB540C"/>
    <w:rsid w:val="00FC04B4"/>
    <w:rsid w:val="00FC5B5D"/>
    <w:rsid w:val="00FD26D7"/>
    <w:rsid w:val="00FD7B5B"/>
    <w:rsid w:val="00FE14BC"/>
    <w:rsid w:val="00FE4168"/>
    <w:rsid w:val="00FE6F59"/>
    <w:rsid w:val="00FF5626"/>
    <w:rsid w:val="00FF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F260A"/>
  <w15:chartTrackingRefBased/>
  <w15:docId w15:val="{8A38F721-7287-41FF-BD5A-528AC9B8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45D52"/>
    <w:pPr>
      <w:keepNext/>
      <w:spacing w:before="240" w:after="60" w:line="240" w:lineRule="auto"/>
      <w:outlineLvl w:val="0"/>
    </w:pPr>
    <w:rPr>
      <w:rFonts w:ascii="Arial" w:eastAsia="Times New Roman" w:hAnsi="Arial" w:cs="Arial"/>
      <w:b/>
      <w:bCs/>
      <w:kern w:val="32"/>
      <w:sz w:val="32"/>
      <w:szCs w:val="32"/>
      <w14:ligatures w14:val="none"/>
    </w:rPr>
  </w:style>
  <w:style w:type="paragraph" w:styleId="Heading2">
    <w:name w:val="heading 2"/>
    <w:basedOn w:val="Normal"/>
    <w:next w:val="Normal"/>
    <w:link w:val="Heading2Char"/>
    <w:qFormat/>
    <w:rsid w:val="00B45D52"/>
    <w:pPr>
      <w:keepNext/>
      <w:spacing w:before="240" w:after="60" w:line="240" w:lineRule="auto"/>
      <w:outlineLvl w:val="1"/>
    </w:pPr>
    <w:rPr>
      <w:rFonts w:ascii="Arial" w:eastAsia="Times New Roman" w:hAnsi="Arial" w:cs="Arial"/>
      <w:b/>
      <w:bCs/>
      <w:i/>
      <w:iCs/>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932"/>
    <w:pPr>
      <w:ind w:left="720"/>
      <w:contextualSpacing/>
    </w:pPr>
  </w:style>
  <w:style w:type="character" w:customStyle="1" w:styleId="Heading1Char">
    <w:name w:val="Heading 1 Char"/>
    <w:basedOn w:val="DefaultParagraphFont"/>
    <w:link w:val="Heading1"/>
    <w:rsid w:val="00B45D52"/>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B45D52"/>
    <w:rPr>
      <w:rFonts w:ascii="Arial" w:eastAsia="Times New Roman" w:hAnsi="Arial" w:cs="Arial"/>
      <w:b/>
      <w:bCs/>
      <w:i/>
      <w:iCs/>
      <w:kern w:val="0"/>
      <w:sz w:val="28"/>
      <w:szCs w:val="28"/>
      <w14:ligatures w14:val="none"/>
    </w:rPr>
  </w:style>
  <w:style w:type="paragraph" w:styleId="List">
    <w:name w:val="List"/>
    <w:basedOn w:val="Normal"/>
    <w:rsid w:val="00B45D52"/>
    <w:pPr>
      <w:spacing w:after="0" w:line="240" w:lineRule="auto"/>
      <w:ind w:left="360" w:hanging="360"/>
    </w:pPr>
    <w:rPr>
      <w:rFonts w:ascii="Times New Roman" w:eastAsia="Times New Roman" w:hAnsi="Times New Roman" w:cs="Times New Roman"/>
      <w:kern w:val="0"/>
      <w:sz w:val="24"/>
      <w:szCs w:val="24"/>
      <w14:ligatures w14:val="none"/>
    </w:rPr>
  </w:style>
  <w:style w:type="paragraph" w:styleId="List2">
    <w:name w:val="List 2"/>
    <w:basedOn w:val="Normal"/>
    <w:rsid w:val="00B45D52"/>
    <w:pPr>
      <w:spacing w:after="0" w:line="240" w:lineRule="auto"/>
      <w:ind w:left="720" w:hanging="360"/>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rsid w:val="00B45D52"/>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B45D52"/>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8D5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C23"/>
  </w:style>
  <w:style w:type="paragraph" w:styleId="Footer">
    <w:name w:val="footer"/>
    <w:basedOn w:val="Normal"/>
    <w:link w:val="FooterChar"/>
    <w:uiPriority w:val="99"/>
    <w:unhideWhenUsed/>
    <w:rsid w:val="008D5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C23"/>
  </w:style>
  <w:style w:type="character" w:styleId="Hyperlink">
    <w:name w:val="Hyperlink"/>
    <w:basedOn w:val="DefaultParagraphFont"/>
    <w:uiPriority w:val="99"/>
    <w:unhideWhenUsed/>
    <w:rsid w:val="00D92A58"/>
    <w:rPr>
      <w:color w:val="0563C1" w:themeColor="hyperlink"/>
      <w:u w:val="single"/>
    </w:rPr>
  </w:style>
  <w:style w:type="character" w:styleId="UnresolvedMention">
    <w:name w:val="Unresolved Mention"/>
    <w:basedOn w:val="DefaultParagraphFont"/>
    <w:uiPriority w:val="99"/>
    <w:semiHidden/>
    <w:unhideWhenUsed/>
    <w:rsid w:val="00D92A58"/>
    <w:rPr>
      <w:color w:val="605E5C"/>
      <w:shd w:val="clear" w:color="auto" w:fill="E1DFDD"/>
    </w:rPr>
  </w:style>
  <w:style w:type="table" w:styleId="TableGrid">
    <w:name w:val="Table Grid"/>
    <w:basedOn w:val="TableNormal"/>
    <w:rsid w:val="00F82D7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235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8028">
      <w:bodyDiv w:val="1"/>
      <w:marLeft w:val="0"/>
      <w:marRight w:val="0"/>
      <w:marTop w:val="0"/>
      <w:marBottom w:val="0"/>
      <w:divBdr>
        <w:top w:val="none" w:sz="0" w:space="0" w:color="auto"/>
        <w:left w:val="none" w:sz="0" w:space="0" w:color="auto"/>
        <w:bottom w:val="none" w:sz="0" w:space="0" w:color="auto"/>
        <w:right w:val="none" w:sz="0" w:space="0" w:color="auto"/>
      </w:divBdr>
    </w:div>
    <w:div w:id="55977725">
      <w:bodyDiv w:val="1"/>
      <w:marLeft w:val="0"/>
      <w:marRight w:val="0"/>
      <w:marTop w:val="0"/>
      <w:marBottom w:val="0"/>
      <w:divBdr>
        <w:top w:val="none" w:sz="0" w:space="0" w:color="auto"/>
        <w:left w:val="none" w:sz="0" w:space="0" w:color="auto"/>
        <w:bottom w:val="none" w:sz="0" w:space="0" w:color="auto"/>
        <w:right w:val="none" w:sz="0" w:space="0" w:color="auto"/>
      </w:divBdr>
    </w:div>
    <w:div w:id="120926213">
      <w:bodyDiv w:val="1"/>
      <w:marLeft w:val="0"/>
      <w:marRight w:val="0"/>
      <w:marTop w:val="0"/>
      <w:marBottom w:val="0"/>
      <w:divBdr>
        <w:top w:val="none" w:sz="0" w:space="0" w:color="auto"/>
        <w:left w:val="none" w:sz="0" w:space="0" w:color="auto"/>
        <w:bottom w:val="none" w:sz="0" w:space="0" w:color="auto"/>
        <w:right w:val="none" w:sz="0" w:space="0" w:color="auto"/>
      </w:divBdr>
      <w:divsChild>
        <w:div w:id="1592622022">
          <w:marLeft w:val="0"/>
          <w:marRight w:val="0"/>
          <w:marTop w:val="0"/>
          <w:marBottom w:val="0"/>
          <w:divBdr>
            <w:top w:val="none" w:sz="0" w:space="0" w:color="auto"/>
            <w:left w:val="none" w:sz="0" w:space="0" w:color="auto"/>
            <w:bottom w:val="none" w:sz="0" w:space="0" w:color="auto"/>
            <w:right w:val="none" w:sz="0" w:space="0" w:color="auto"/>
          </w:divBdr>
          <w:divsChild>
            <w:div w:id="128484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3773">
      <w:bodyDiv w:val="1"/>
      <w:marLeft w:val="0"/>
      <w:marRight w:val="0"/>
      <w:marTop w:val="0"/>
      <w:marBottom w:val="0"/>
      <w:divBdr>
        <w:top w:val="none" w:sz="0" w:space="0" w:color="auto"/>
        <w:left w:val="none" w:sz="0" w:space="0" w:color="auto"/>
        <w:bottom w:val="none" w:sz="0" w:space="0" w:color="auto"/>
        <w:right w:val="none" w:sz="0" w:space="0" w:color="auto"/>
      </w:divBdr>
    </w:div>
    <w:div w:id="636494037">
      <w:bodyDiv w:val="1"/>
      <w:marLeft w:val="0"/>
      <w:marRight w:val="0"/>
      <w:marTop w:val="0"/>
      <w:marBottom w:val="0"/>
      <w:divBdr>
        <w:top w:val="none" w:sz="0" w:space="0" w:color="auto"/>
        <w:left w:val="none" w:sz="0" w:space="0" w:color="auto"/>
        <w:bottom w:val="none" w:sz="0" w:space="0" w:color="auto"/>
        <w:right w:val="none" w:sz="0" w:space="0" w:color="auto"/>
      </w:divBdr>
    </w:div>
    <w:div w:id="731007200">
      <w:bodyDiv w:val="1"/>
      <w:marLeft w:val="0"/>
      <w:marRight w:val="0"/>
      <w:marTop w:val="0"/>
      <w:marBottom w:val="0"/>
      <w:divBdr>
        <w:top w:val="none" w:sz="0" w:space="0" w:color="auto"/>
        <w:left w:val="none" w:sz="0" w:space="0" w:color="auto"/>
        <w:bottom w:val="none" w:sz="0" w:space="0" w:color="auto"/>
        <w:right w:val="none" w:sz="0" w:space="0" w:color="auto"/>
      </w:divBdr>
    </w:div>
    <w:div w:id="979262233">
      <w:bodyDiv w:val="1"/>
      <w:marLeft w:val="0"/>
      <w:marRight w:val="0"/>
      <w:marTop w:val="0"/>
      <w:marBottom w:val="0"/>
      <w:divBdr>
        <w:top w:val="none" w:sz="0" w:space="0" w:color="auto"/>
        <w:left w:val="none" w:sz="0" w:space="0" w:color="auto"/>
        <w:bottom w:val="none" w:sz="0" w:space="0" w:color="auto"/>
        <w:right w:val="none" w:sz="0" w:space="0" w:color="auto"/>
      </w:divBdr>
    </w:div>
    <w:div w:id="1166091855">
      <w:bodyDiv w:val="1"/>
      <w:marLeft w:val="0"/>
      <w:marRight w:val="0"/>
      <w:marTop w:val="0"/>
      <w:marBottom w:val="0"/>
      <w:divBdr>
        <w:top w:val="none" w:sz="0" w:space="0" w:color="auto"/>
        <w:left w:val="none" w:sz="0" w:space="0" w:color="auto"/>
        <w:bottom w:val="none" w:sz="0" w:space="0" w:color="auto"/>
        <w:right w:val="none" w:sz="0" w:space="0" w:color="auto"/>
      </w:divBdr>
      <w:divsChild>
        <w:div w:id="1643460013">
          <w:marLeft w:val="0"/>
          <w:marRight w:val="0"/>
          <w:marTop w:val="0"/>
          <w:marBottom w:val="0"/>
          <w:divBdr>
            <w:top w:val="none" w:sz="0" w:space="0" w:color="auto"/>
            <w:left w:val="none" w:sz="0" w:space="0" w:color="auto"/>
            <w:bottom w:val="none" w:sz="0" w:space="0" w:color="auto"/>
            <w:right w:val="none" w:sz="0" w:space="0" w:color="auto"/>
          </w:divBdr>
          <w:divsChild>
            <w:div w:id="178226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99183">
      <w:bodyDiv w:val="1"/>
      <w:marLeft w:val="0"/>
      <w:marRight w:val="0"/>
      <w:marTop w:val="0"/>
      <w:marBottom w:val="0"/>
      <w:divBdr>
        <w:top w:val="none" w:sz="0" w:space="0" w:color="auto"/>
        <w:left w:val="none" w:sz="0" w:space="0" w:color="auto"/>
        <w:bottom w:val="none" w:sz="0" w:space="0" w:color="auto"/>
        <w:right w:val="none" w:sz="0" w:space="0" w:color="auto"/>
      </w:divBdr>
    </w:div>
    <w:div w:id="2061784538">
      <w:bodyDiv w:val="1"/>
      <w:marLeft w:val="0"/>
      <w:marRight w:val="0"/>
      <w:marTop w:val="0"/>
      <w:marBottom w:val="0"/>
      <w:divBdr>
        <w:top w:val="none" w:sz="0" w:space="0" w:color="auto"/>
        <w:left w:val="none" w:sz="0" w:space="0" w:color="auto"/>
        <w:bottom w:val="none" w:sz="0" w:space="0" w:color="auto"/>
        <w:right w:val="none" w:sz="0" w:space="0" w:color="auto"/>
      </w:divBdr>
    </w:div>
    <w:div w:id="209500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80379699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ng.com/ck/a?!&amp;&amp;p=17537bfee522e258JmltdHM9MTcyNTQ5NDQwMCZpZ3VpZD0zZjRkMGNkYy0zNzljLTY1YWMtMTQzMC0xOGMxMzY5ODY0OWImaW5zaWQ9NTUxNg&amp;ptn=3&amp;ver=2&amp;hsh=3&amp;fclid=3f4d0cdc-379c-65ac-1430-18c13698649b&amp;u=a1L21hcHM_Jm1lcGk9MTA5fn5Ub3BPZlBhZ2V-QWRkcmVzc19MaW5rJnR5PTE4JnE9VGhyZWUlMjBSaXZlcnMlMjBCZWhhdmlvcmFsJTIwSGVhbHRoJnNzPXlwaWQuWU43ODd4MTM0MDIxNzMmcHBvaXM9MzQuMDA3MzI4MDMzNDQ3MjY2Xy04MS4xMTgxODY5NTA2ODM2X1RocmVlJTIwUml2ZXJzJTIwQmVoYXZpb3JhbCUyMEhlYWx0aF9ZTjc4N3gxMzQwMjE3M34mY3A9MzQuMDA3MzI4fi04MS4xMTgxODcmdj0yJnNWPTEmRk9STT1NUFNSUEw&amp;ntb=1" TargetMode="External"/><Relationship Id="rId4" Type="http://schemas.openxmlformats.org/officeDocument/2006/relationships/settings" Target="settings.xml"/><Relationship Id="rId9" Type="http://schemas.openxmlformats.org/officeDocument/2006/relationships/hyperlink" Target="https://www.bing.com/ck/a?!&amp;&amp;p=f44e15ea68b29b48JmltdHM9MTcyNTQ5NDQwMCZpZ3VpZD0zZjRkMGNkYy0zNzljLTY1YWMtMTQzMC0xOGMxMzY5ODY0OWImaW5zaWQ9NTUxNQ&amp;ptn=3&amp;ver=2&amp;hsh=3&amp;fclid=3f4d0cdc-379c-65ac-1430-18c13698649b&amp;u=a1aHR0cHM6Ly93d3cuYmluZy5jb20vYWxpbmsvbGluaz91cmw9aHR0cHMlM2ElMmYlMmZ0aHJlZXJpdmVyc2JlaGF2aW9yYWwub3JnJTJmJnNvdXJjZT1zZXJwLWxvY2FsJmg9MWlqVW1hc2RCcnVac2tNRTlpdU81UmglMmJLZ2dmNzVrZ1hTdFZCYnlOYkk4JTNkJnA9bHdfZ2J0JmlnPUIxMkI2Rjk3MTUyRDRBRDlCN0QwNzE3MTc1MjlEQ0I4JnlwaWQ9WU43ODd4MTM0MDIxNzM&amp;ntb=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50B0-ABCF-47C7-B5EC-72E9521CA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8923</Words>
  <Characters>50866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Corbett</dc:creator>
  <cp:keywords/>
  <dc:description/>
  <cp:lastModifiedBy>Tara Corbett</cp:lastModifiedBy>
  <cp:revision>1</cp:revision>
  <cp:lastPrinted>2024-09-05T19:00:00Z</cp:lastPrinted>
  <dcterms:created xsi:type="dcterms:W3CDTF">2024-10-16T14:52:00Z</dcterms:created>
  <dcterms:modified xsi:type="dcterms:W3CDTF">2025-10-28T13:51:00Z</dcterms:modified>
</cp:coreProperties>
</file>